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footer1.xml" ContentType="application/vnd.openxmlformats-officedocument.wordprocessingml.footer+xml"/>
  <Override PartName="/word/styles.xml" ContentType="application/vnd.openxmlformats-officedocument.wordprocessingml.styles+xml"/>
  <Override PartName="/word/footer2.xml" ContentType="application/vnd.openxmlformats-officedocument.wordprocessingml.footer+xml"/>
  <Override PartName="/word/numbering.xml" ContentType="application/vnd.openxmlformats-officedocument.wordprocessingml.numbering+xml"/>
  <Override PartName="/word/footer3.xml" ContentType="application/vnd.openxmlformats-officedocument.wordprocessingml.footer+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Titre3"/>
        <w:numPr>
          <w:ilvl w:val="0"/>
          <w:numId w:val="0"/>
        </w:numPr>
        <w:ind w:left="0" w:hanging="0"/>
        <w:rPr>
          <w:rFonts w:ascii="Arial" w:hAnsi="Arial" w:cs="Arial"/>
        </w:rPr>
      </w:pPr>
      <w:r>
        <w:rPr>
          <w:rFonts w:cs="Arial" w:ascii="Arial" w:hAnsi="Arial"/>
        </w:rPr>
      </w:r>
    </w:p>
    <w:tbl>
      <w:tblPr>
        <w:tblW w:w="10419" w:type="dxa"/>
        <w:jc w:val="left"/>
        <w:tblInd w:w="0" w:type="dxa"/>
        <w:tblLayout w:type="fixed"/>
        <w:tblCellMar>
          <w:top w:w="0" w:type="dxa"/>
          <w:left w:w="71" w:type="dxa"/>
          <w:bottom w:w="0" w:type="dxa"/>
          <w:right w:w="71" w:type="dxa"/>
        </w:tblCellMar>
        <w:tblLook w:firstRow="0" w:noVBand="0" w:lastRow="0" w:firstColumn="0" w:lastColumn="0" w:noHBand="0" w:val="0000"/>
      </w:tblPr>
      <w:tblGrid>
        <w:gridCol w:w="10419"/>
      </w:tblGrid>
      <w:tr>
        <w:trPr/>
        <w:tc>
          <w:tcPr>
            <w:tcW w:w="10419" w:type="dxa"/>
            <w:tcBorders/>
            <w:shd w:color="auto" w:fill="auto" w:val="clear"/>
          </w:tcPr>
          <w:p>
            <w:pPr>
              <w:pStyle w:val="Pieddepage"/>
              <w:widowControl w:val="false"/>
              <w:tabs>
                <w:tab w:val="clear" w:pos="4536"/>
                <w:tab w:val="clear" w:pos="9072"/>
              </w:tabs>
              <w:jc w:val="center"/>
              <w:rPr/>
            </w:pPr>
            <w:r>
              <w:rPr/>
            </w:r>
          </w:p>
        </w:tc>
      </w:tr>
    </w:tbl>
    <w:p>
      <w:pPr>
        <w:sectPr>
          <w:footerReference w:type="even" r:id="rId2"/>
          <w:footerReference w:type="default" r:id="rId3"/>
          <w:footerReference w:type="first" r:id="rId4"/>
          <w:type w:val="nextPage"/>
          <w:pgSz w:w="11906" w:h="16838"/>
          <w:pgMar w:left="851" w:right="851" w:gutter="0" w:header="0" w:top="454" w:footer="680" w:bottom="1194"/>
          <w:pgNumType w:fmt="decimal"/>
          <w:formProt w:val="false"/>
          <w:textDirection w:val="lrTb"/>
          <w:docGrid w:type="default" w:linePitch="360" w:charSpace="0"/>
        </w:sectPr>
      </w:pPr>
    </w:p>
    <w:tbl>
      <w:tblPr>
        <w:tblW w:w="10277" w:type="dxa"/>
        <w:jc w:val="left"/>
        <w:tblInd w:w="0" w:type="dxa"/>
        <w:tblLayout w:type="fixed"/>
        <w:tblCellMar>
          <w:top w:w="55" w:type="dxa"/>
          <w:left w:w="71" w:type="dxa"/>
          <w:bottom w:w="55" w:type="dxa"/>
          <w:right w:w="71" w:type="dxa"/>
        </w:tblCellMar>
        <w:tblLook w:firstRow="0" w:noVBand="0" w:lastRow="0" w:firstColumn="0" w:lastColumn="0" w:noHBand="0" w:val="0000"/>
      </w:tblPr>
      <w:tblGrid>
        <w:gridCol w:w="10277"/>
      </w:tblGrid>
      <w:tr>
        <w:trPr/>
        <w:tc>
          <w:tcPr>
            <w:tcW w:w="10277" w:type="dxa"/>
            <w:tcBorders>
              <w:top w:val="single" w:sz="4" w:space="0" w:color="000000"/>
              <w:left w:val="single" w:sz="4" w:space="0" w:color="000000"/>
              <w:bottom w:val="single" w:sz="4" w:space="0" w:color="000000"/>
              <w:right w:val="single" w:sz="4" w:space="0" w:color="000000"/>
            </w:tcBorders>
            <w:shd w:color="auto" w:fill="66CCFF" w:val="clear"/>
          </w:tcPr>
          <w:p>
            <w:pPr>
              <w:pStyle w:val="Titre8"/>
              <w:widowControl w:val="false"/>
              <w:numPr>
                <w:ilvl w:val="7"/>
                <w:numId w:val="1"/>
              </w:numPr>
              <w:tabs>
                <w:tab w:val="clear" w:pos="567"/>
                <w:tab w:val="right" w:pos="9639" w:leader="none"/>
              </w:tabs>
              <w:rPr/>
            </w:pPr>
            <w:r>
              <w:rPr>
                <w:caps/>
                <w:sz w:val="28"/>
                <w:szCs w:val="28"/>
              </w:rPr>
              <w:t>A0 – candidature GROUPEMENT</w:t>
            </w:r>
          </w:p>
        </w:tc>
      </w:tr>
    </w:tbl>
    <w:p>
      <w:pPr>
        <w:pStyle w:val="Normal"/>
        <w:rPr/>
      </w:pPr>
      <w:r>
        <w:rPr/>
      </w:r>
    </w:p>
    <w:p>
      <w:pPr>
        <w:pStyle w:val="Normal"/>
        <w:rPr/>
      </w:pPr>
      <w:r>
        <w:rPr/>
      </w:r>
    </w:p>
    <w:p>
      <w:pPr>
        <w:sectPr>
          <w:type w:val="continuous"/>
          <w:pgSz w:w="11906" w:h="16838"/>
          <w:pgMar w:left="851" w:right="851" w:gutter="0" w:header="0" w:top="454" w:footer="680" w:bottom="1194"/>
          <w:formProt w:val="false"/>
          <w:textDirection w:val="lrTb"/>
          <w:docGrid w:type="default" w:linePitch="360" w:charSpace="0"/>
        </w:sectPr>
      </w:pPr>
    </w:p>
    <w:tbl>
      <w:tblPr>
        <w:tblW w:w="10202" w:type="dxa"/>
        <w:jc w:val="left"/>
        <w:tblInd w:w="75" w:type="dxa"/>
        <w:tblLayout w:type="fixed"/>
        <w:tblCellMar>
          <w:top w:w="55" w:type="dxa"/>
          <w:left w:w="71" w:type="dxa"/>
          <w:bottom w:w="55" w:type="dxa"/>
          <w:right w:w="71" w:type="dxa"/>
        </w:tblCellMar>
        <w:tblLook w:firstRow="0" w:noVBand="0" w:lastRow="0" w:firstColumn="0" w:lastColumn="0" w:noHBand="0" w:val="0000"/>
      </w:tblPr>
      <w:tblGrid>
        <w:gridCol w:w="10202"/>
      </w:tblGrid>
      <w:tr>
        <w:trPr/>
        <w:tc>
          <w:tcPr>
            <w:tcW w:w="10202" w:type="dxa"/>
            <w:tcBorders>
              <w:top w:val="single" w:sz="4" w:space="0" w:color="000000"/>
              <w:left w:val="single" w:sz="4" w:space="0" w:color="000000"/>
              <w:bottom w:val="single" w:sz="4" w:space="0" w:color="000000"/>
              <w:right w:val="single" w:sz="4" w:space="0" w:color="000000"/>
            </w:tcBorders>
            <w:shd w:color="auto" w:fill="auto" w:val="clear"/>
          </w:tcPr>
          <w:p>
            <w:pPr>
              <w:pStyle w:val="Normal"/>
              <w:widowControl w:val="false"/>
              <w:tabs>
                <w:tab w:val="clear" w:pos="567"/>
                <w:tab w:val="left" w:pos="9072" w:leader="dot"/>
              </w:tabs>
              <w:jc w:val="center"/>
              <w:rPr/>
            </w:pPr>
            <w:r>
              <w:rPr>
                <w:rFonts w:cs="Arial" w:ascii="Arial" w:hAnsi="Arial"/>
                <w:b/>
                <w:bCs/>
                <w:i/>
                <w:iCs/>
                <w:caps/>
                <w:sz w:val="24"/>
                <w:szCs w:val="24"/>
              </w:rPr>
              <w:t>CONSULTATION : 2025 – Dnrl-1</w:t>
            </w:r>
            <w:r>
              <w:rPr>
                <w:rFonts w:cs="Arial" w:ascii="Arial" w:hAnsi="Arial"/>
                <w:b/>
                <w:bCs/>
                <w:i/>
                <w:iCs/>
                <w:caps/>
                <w:sz w:val="24"/>
                <w:szCs w:val="24"/>
              </w:rPr>
              <w:t>112</w:t>
            </w:r>
          </w:p>
          <w:p>
            <w:pPr>
              <w:pStyle w:val="Normal"/>
              <w:widowControl w:val="false"/>
              <w:tabs>
                <w:tab w:val="clear" w:pos="567"/>
                <w:tab w:val="left" w:pos="9072" w:leader="dot"/>
              </w:tabs>
              <w:jc w:val="center"/>
              <w:rPr>
                <w:rFonts w:ascii="Arial" w:hAnsi="Arial" w:cs="Arial"/>
                <w:b/>
                <w:b/>
                <w:bCs/>
                <w:i/>
                <w:i/>
                <w:iCs/>
                <w:caps/>
                <w:sz w:val="24"/>
                <w:szCs w:val="24"/>
              </w:rPr>
            </w:pPr>
            <w:r>
              <w:rPr>
                <w:rFonts w:ascii="Arial" w:hAnsi="Arial"/>
                <w:b/>
                <w:bCs/>
                <w:i/>
                <w:iCs/>
                <w:sz w:val="22"/>
                <w:szCs w:val="22"/>
              </w:rPr>
              <w:t>Nouvelle Route du Littoral (NRL) /  Marché 2</w:t>
            </w:r>
            <w:r>
              <w:rPr>
                <w:rFonts w:ascii="Arial" w:hAnsi="Arial"/>
                <w:b/>
                <w:bCs/>
                <w:i/>
                <w:iCs/>
                <w:sz w:val="22"/>
                <w:szCs w:val="22"/>
              </w:rPr>
              <w:t>1</w:t>
            </w:r>
            <w:r>
              <w:rPr>
                <w:rFonts w:ascii="Arial" w:hAnsi="Arial"/>
                <w:b/>
                <w:bCs/>
                <w:i/>
                <w:iCs/>
                <w:sz w:val="22"/>
                <w:szCs w:val="22"/>
              </w:rPr>
              <w:t xml:space="preserve"> : </w:t>
            </w:r>
            <w:r>
              <w:rPr>
                <w:rFonts w:ascii="Arial" w:hAnsi="Arial"/>
                <w:b/>
                <w:bCs/>
                <w:i/>
                <w:iCs/>
                <w:sz w:val="22"/>
                <w:szCs w:val="22"/>
              </w:rPr>
              <w:t xml:space="preserve"> DIGUES</w:t>
            </w:r>
          </w:p>
          <w:p>
            <w:pPr>
              <w:pStyle w:val="Normal"/>
              <w:widowControl w:val="false"/>
              <w:jc w:val="center"/>
              <w:rPr/>
            </w:pPr>
            <w:r>
              <w:rPr/>
            </w:r>
          </w:p>
          <w:p>
            <w:pPr>
              <w:pStyle w:val="Corpsdetexte"/>
              <w:widowControl w:val="false"/>
              <w:rPr>
                <w:rFonts w:ascii="Arial" w:hAnsi="Arial" w:cs="Arial"/>
                <w:b/>
                <w:b/>
                <w:bCs/>
                <w:sz w:val="12"/>
                <w:szCs w:val="12"/>
              </w:rPr>
            </w:pPr>
            <w:r>
              <w:rPr>
                <w:rFonts w:cs="Arial" w:ascii="Arial" w:hAnsi="Arial"/>
                <w:b/>
                <w:bCs/>
                <w:sz w:val="12"/>
                <w:szCs w:val="12"/>
              </w:rPr>
            </w:r>
          </w:p>
        </w:tc>
      </w:tr>
    </w:tbl>
    <w:p>
      <w:pPr>
        <w:pStyle w:val="Normal"/>
        <w:rPr/>
      </w:pPr>
      <w:r>
        <w:rPr/>
      </w:r>
    </w:p>
    <w:p>
      <w:pPr>
        <w:pStyle w:val="Normal"/>
        <w:rPr/>
      </w:pPr>
      <w:r>
        <w:rPr/>
      </w:r>
    </w:p>
    <w:p>
      <w:pPr>
        <w:sectPr>
          <w:type w:val="continuous"/>
          <w:pgSz w:w="11906" w:h="16838"/>
          <w:pgMar w:left="851" w:right="851" w:gutter="0" w:header="0" w:top="454" w:footer="680" w:bottom="1194"/>
          <w:formProt w:val="false"/>
          <w:textDirection w:val="lrTb"/>
          <w:docGrid w:type="default" w:linePitch="360" w:charSpace="0"/>
        </w:sectPr>
      </w:pPr>
    </w:p>
    <w:tbl>
      <w:tblPr>
        <w:tblW w:w="10277" w:type="dxa"/>
        <w:jc w:val="left"/>
        <w:tblInd w:w="0" w:type="dxa"/>
        <w:tblLayout w:type="fixed"/>
        <w:tblCellMar>
          <w:top w:w="0" w:type="dxa"/>
          <w:left w:w="71" w:type="dxa"/>
          <w:bottom w:w="0" w:type="dxa"/>
          <w:right w:w="71" w:type="dxa"/>
        </w:tblCellMar>
        <w:tblLook w:firstRow="0" w:noVBand="0" w:lastRow="0" w:firstColumn="0" w:lastColumn="0" w:noHBand="0" w:val="0000"/>
      </w:tblPr>
      <w:tblGrid>
        <w:gridCol w:w="10277"/>
      </w:tblGrid>
      <w:tr>
        <w:trPr/>
        <w:tc>
          <w:tcPr>
            <w:tcW w:w="10277" w:type="dxa"/>
            <w:tcBorders/>
            <w:shd w:color="auto" w:fill="auto" w:val="clear"/>
          </w:tcPr>
          <w:p>
            <w:pPr>
              <w:pStyle w:val="Normal"/>
              <w:widowControl w:val="false"/>
              <w:tabs>
                <w:tab w:val="clear" w:pos="567"/>
                <w:tab w:val="left" w:pos="-142" w:leader="none"/>
                <w:tab w:val="left" w:pos="4111" w:leader="none"/>
              </w:tabs>
              <w:snapToGrid w:val="false"/>
              <w:jc w:val="both"/>
              <w:rPr>
                <w:rFonts w:ascii="Arial" w:hAnsi="Arial" w:cs="Arial"/>
                <w:b/>
                <w:b/>
                <w:bCs/>
              </w:rPr>
            </w:pPr>
            <w:r>
              <w:rPr>
                <w:rFonts w:cs="Arial" w:ascii="Arial" w:hAnsi="Arial"/>
                <w:b/>
                <w:bCs/>
              </w:rPr>
            </w:r>
          </w:p>
        </w:tc>
      </w:tr>
      <w:tr>
        <w:trPr/>
        <w:tc>
          <w:tcPr>
            <w:tcW w:w="10277" w:type="dxa"/>
            <w:tcBorders/>
            <w:shd w:color="auto" w:fill="66CCFF" w:val="clear"/>
          </w:tcPr>
          <w:p>
            <w:pPr>
              <w:pStyle w:val="Normal"/>
              <w:widowControl w:val="false"/>
              <w:tabs>
                <w:tab w:val="clear" w:pos="567"/>
                <w:tab w:val="left" w:pos="-142" w:leader="none"/>
                <w:tab w:val="left" w:pos="4111" w:leader="none"/>
              </w:tabs>
              <w:jc w:val="both"/>
              <w:rPr/>
            </w:pPr>
            <w:r>
              <w:rPr>
                <w:rFonts w:cs="Arial" w:ascii="Arial" w:hAnsi="Arial"/>
                <w:b/>
                <w:bCs/>
                <w:sz w:val="26"/>
                <w:szCs w:val="26"/>
                <w:shd w:fill="66CCFF" w:val="clear"/>
              </w:rPr>
              <w:t>A – Présentation du candidat</w:t>
            </w:r>
          </w:p>
        </w:tc>
      </w:tr>
    </w:tbl>
    <w:p>
      <w:pPr>
        <w:pStyle w:val="Titre1"/>
        <w:numPr>
          <w:ilvl w:val="0"/>
          <w:numId w:val="1"/>
        </w:numPr>
        <w:spacing w:before="120" w:after="0"/>
        <w:ind w:left="0" w:hanging="432"/>
        <w:jc w:val="both"/>
        <w:rPr>
          <w:rFonts w:ascii="Arial" w:hAnsi="Arial" w:cs="Arial"/>
        </w:rPr>
      </w:pPr>
      <w:r>
        <w:rPr>
          <w:rFonts w:cs="Arial" w:ascii="Arial" w:hAnsi="Arial"/>
        </w:rPr>
      </w:r>
    </w:p>
    <w:p>
      <w:pPr>
        <w:pStyle w:val="Entte"/>
        <w:tabs>
          <w:tab w:val="clear" w:pos="4536"/>
          <w:tab w:val="clear" w:pos="9072"/>
        </w:tabs>
        <w:rPr>
          <w:rFonts w:ascii="Arial" w:hAnsi="Arial" w:cs="Arial"/>
          <w:sz w:val="12"/>
          <w:szCs w:val="12"/>
        </w:rPr>
      </w:pPr>
      <w:r>
        <w:rPr>
          <w:rFonts w:cs="Arial" w:ascii="Arial" w:hAnsi="Arial"/>
          <w:sz w:val="12"/>
          <w:szCs w:val="12"/>
        </w:rPr>
      </w:r>
    </w:p>
    <w:p>
      <w:pPr>
        <w:pStyle w:val="Normal"/>
        <w:ind w:firstLine="567"/>
        <w:rPr/>
      </w:pPr>
      <w:r>
        <w:fldChar w:fldCharType="begin">
          <w:ffData>
            <w:name w:val=""/>
            <w:enabled/>
            <w:calcOnExit w:val="0"/>
            <w:checkBox>
              <w:sizeAuto/>
            </w:checkBox>
          </w:ffData>
        </w:fldChar>
      </w:r>
      <w:r>
        <w:rPr/>
        <w:instrText> FORMCHECKBOX </w:instrText>
      </w:r>
      <w:r>
        <w:rPr/>
        <w:fldChar w:fldCharType="separate"/>
      </w:r>
      <w:bookmarkStart w:id="0" w:name="__Fieldmark__2503_3596649566"/>
      <w:bookmarkStart w:id="1" w:name="__Fieldmark__2503_3596649566"/>
      <w:bookmarkEnd w:id="1"/>
      <w:r>
        <w:rPr/>
      </w:r>
      <w:r>
        <w:rPr/>
        <w:fldChar w:fldCharType="end"/>
      </w:r>
      <w:bookmarkStart w:id="2" w:name="__Fieldmark__76_1754384756"/>
      <w:bookmarkStart w:id="3" w:name="__Fieldmark__33_3435919125"/>
      <w:bookmarkEnd w:id="2"/>
      <w:bookmarkEnd w:id="3"/>
      <w:r>
        <w:rPr>
          <w:rFonts w:cs="Arial" w:ascii="Arial" w:hAnsi="Arial"/>
          <w:b/>
          <w:bCs/>
        </w:rPr>
        <w:t xml:space="preserve">  Le candidat est un groupement d’entreprises :</w:t>
      </w:r>
    </w:p>
    <w:p>
      <w:pPr>
        <w:pStyle w:val="Normal"/>
        <w:spacing w:before="60" w:after="0"/>
        <w:rPr>
          <w:rFonts w:ascii="Arial" w:hAnsi="Arial" w:cs="Arial"/>
          <w:iCs/>
          <w:sz w:val="12"/>
          <w:szCs w:val="12"/>
        </w:rPr>
      </w:pPr>
      <w:r>
        <w:rPr>
          <w:rFonts w:cs="Arial" w:ascii="Arial" w:hAnsi="Arial"/>
          <w:iCs/>
          <w:sz w:val="12"/>
          <w:szCs w:val="12"/>
        </w:rPr>
      </w:r>
    </w:p>
    <w:p>
      <w:pPr>
        <w:pStyle w:val="Normal"/>
        <w:ind w:left="567" w:firstLine="567"/>
        <w:rPr>
          <w:rFonts w:ascii="Arial" w:hAnsi="Arial" w:cs="Arial"/>
        </w:rPr>
      </w:pPr>
      <w:r>
        <w:fldChar w:fldCharType="begin">
          <w:ffData>
            <w:name w:val=""/>
            <w:enabled/>
            <w:calcOnExit w:val="0"/>
            <w:checkBox>
              <w:sizeAuto/>
            </w:checkBox>
          </w:ffData>
        </w:fldChar>
      </w:r>
      <w:r>
        <w:rPr>
          <w:rFonts w:ascii="Arial" w:hAnsi="Arial"/>
        </w:rPr>
        <w:instrText> FORMCHECKBOX </w:instrText>
      </w:r>
      <w:r>
        <w:rPr>
          <w:rFonts w:ascii="Arial" w:hAnsi="Arial"/>
        </w:rPr>
        <w:fldChar w:fldCharType="separate"/>
      </w:r>
      <w:bookmarkStart w:id="4" w:name="__Fieldmark__2514_3596649566"/>
      <w:bookmarkStart w:id="5" w:name="__Fieldmark__2514_3596649566"/>
      <w:bookmarkEnd w:id="5"/>
      <w:r>
        <w:rPr>
          <w:rFonts w:ascii="Arial" w:hAnsi="Arial"/>
        </w:rPr>
      </w:r>
      <w:r>
        <w:rPr>
          <w:rFonts w:ascii="Arial" w:hAnsi="Arial"/>
        </w:rPr>
        <w:fldChar w:fldCharType="end"/>
      </w:r>
      <w:bookmarkStart w:id="6" w:name="Bookmark_Copie_1"/>
      <w:bookmarkStart w:id="7" w:name="__Fieldmark__84_1754384756"/>
      <w:bookmarkStart w:id="8" w:name="__Fieldmark__43_3435919125"/>
      <w:bookmarkEnd w:id="6"/>
      <w:bookmarkEnd w:id="7"/>
      <w:bookmarkEnd w:id="8"/>
      <w:r>
        <w:rPr>
          <w:rFonts w:cs="Arial" w:ascii="Arial" w:hAnsi="Arial"/>
        </w:rPr>
        <w:t xml:space="preserve"> Conjoint</w:t>
        <w:tab/>
        <w:tab/>
        <w:t>OU</w:t>
        <w:tab/>
        <w:tab/>
      </w:r>
      <w:r>
        <w:fldChar w:fldCharType="begin">
          <w:ffData>
            <w:name w:val=""/>
            <w:enabled/>
            <w:calcOnExit w:val="0"/>
            <w:checkBox>
              <w:sizeAuto/>
            </w:checkBox>
          </w:ffData>
        </w:fldChar>
      </w:r>
      <w:r>
        <w:rPr>
          <w:rFonts w:cs="Arial" w:ascii="Arial" w:hAnsi="Arial"/>
        </w:rPr>
        <w:instrText> FORMCHECKBOX </w:instrText>
      </w:r>
      <w:r>
        <w:rPr>
          <w:rFonts w:cs="Arial" w:ascii="Arial" w:hAnsi="Arial"/>
        </w:rPr>
        <w:fldChar w:fldCharType="separate"/>
      </w:r>
      <w:bookmarkStart w:id="9" w:name="__Fieldmark__2532_3596649566"/>
      <w:bookmarkStart w:id="10" w:name="__Fieldmark__2532_3596649566"/>
      <w:bookmarkEnd w:id="10"/>
      <w:r>
        <w:rPr>
          <w:rFonts w:cs="Arial" w:ascii="Arial" w:hAnsi="Arial"/>
        </w:rPr>
      </w:r>
      <w:r>
        <w:rPr>
          <w:rFonts w:cs="Arial" w:ascii="Arial" w:hAnsi="Arial"/>
        </w:rPr>
        <w:fldChar w:fldCharType="end"/>
      </w:r>
      <w:bookmarkStart w:id="11" w:name="Bookmark_Copie_2"/>
      <w:bookmarkStart w:id="12" w:name="__Fieldmark__90_1754384756"/>
      <w:bookmarkStart w:id="13" w:name="__Fieldmark__58_3435919125"/>
      <w:bookmarkEnd w:id="11"/>
      <w:bookmarkEnd w:id="12"/>
      <w:bookmarkEnd w:id="13"/>
      <w:r>
        <w:rPr>
          <w:rFonts w:cs="Arial" w:ascii="Arial" w:hAnsi="Arial"/>
        </w:rPr>
        <w:t xml:space="preserve"> Solidaire</w:t>
      </w:r>
    </w:p>
    <w:p>
      <w:pPr>
        <w:pStyle w:val="Normal"/>
        <w:ind w:firstLine="567"/>
        <w:rPr>
          <w:rFonts w:ascii="Arial" w:hAnsi="Arial" w:cs="Arial"/>
          <w:bCs/>
          <w:sz w:val="12"/>
          <w:szCs w:val="12"/>
        </w:rPr>
      </w:pPr>
      <w:r>
        <w:rPr>
          <w:rFonts w:cs="Arial" w:ascii="Arial" w:hAnsi="Arial"/>
          <w:bCs/>
          <w:sz w:val="12"/>
          <w:szCs w:val="12"/>
        </w:rPr>
      </w:r>
    </w:p>
    <w:p>
      <w:pPr>
        <w:pStyle w:val="Normal"/>
        <w:ind w:firstLine="567"/>
        <w:rPr/>
      </w:pPr>
      <w:r>
        <w:rPr>
          <w:rFonts w:cs="Arial" w:ascii="Arial" w:hAnsi="Arial"/>
          <w:bCs/>
        </w:rPr>
        <w:t>En cas de</w:t>
      </w:r>
      <w:r>
        <w:rPr>
          <w:rFonts w:cs="Arial" w:ascii="Arial" w:hAnsi="Arial"/>
          <w:b/>
          <w:bCs/>
        </w:rPr>
        <w:t xml:space="preserve"> </w:t>
      </w:r>
      <w:r>
        <w:rPr>
          <w:rFonts w:cs="Arial" w:ascii="Arial" w:hAnsi="Arial"/>
        </w:rPr>
        <w:t>groupement conjoint, le mandataire est solidaire :</w:t>
      </w:r>
    </w:p>
    <w:p>
      <w:pPr>
        <w:pStyle w:val="Normal"/>
        <w:spacing w:before="60" w:after="0"/>
        <w:rPr>
          <w:rFonts w:ascii="Arial" w:hAnsi="Arial" w:cs="Arial"/>
          <w:iCs/>
          <w:sz w:val="12"/>
          <w:szCs w:val="12"/>
        </w:rPr>
      </w:pPr>
      <w:r>
        <w:rPr>
          <w:rFonts w:cs="Arial" w:ascii="Arial" w:hAnsi="Arial"/>
          <w:iCs/>
          <w:sz w:val="12"/>
          <w:szCs w:val="12"/>
        </w:rPr>
      </w:r>
    </w:p>
    <w:p>
      <w:pPr>
        <w:pStyle w:val="Normal"/>
        <w:ind w:left="567" w:firstLine="567"/>
        <w:rPr/>
      </w:pPr>
      <w:r>
        <w:fldChar w:fldCharType="begin">
          <w:ffData>
            <w:name w:val=""/>
            <w:enabled/>
            <w:calcOnExit w:val="0"/>
            <w:checkBox>
              <w:sizeAuto/>
            </w:checkBox>
          </w:ffData>
        </w:fldChar>
      </w:r>
      <w:r>
        <w:rPr/>
        <w:instrText> FORMCHECKBOX </w:instrText>
      </w:r>
      <w:r>
        <w:rPr/>
        <w:fldChar w:fldCharType="separate"/>
      </w:r>
      <w:bookmarkStart w:id="14" w:name="__Fieldmark__2549_3596649566"/>
      <w:bookmarkStart w:id="15" w:name="__Fieldmark__2549_3596649566"/>
      <w:bookmarkEnd w:id="15"/>
      <w:r>
        <w:rPr/>
      </w:r>
      <w:r>
        <w:rPr/>
        <w:fldChar w:fldCharType="end"/>
      </w:r>
      <w:bookmarkStart w:id="16" w:name="Bookmark_Copie_3"/>
      <w:bookmarkStart w:id="17" w:name="__Fieldmark__110_1754384756"/>
      <w:bookmarkStart w:id="18" w:name="__Fieldmark__72_3435919125"/>
      <w:bookmarkEnd w:id="16"/>
      <w:bookmarkEnd w:id="17"/>
      <w:bookmarkEnd w:id="18"/>
      <w:r>
        <w:rPr/>
        <w:t xml:space="preserve"> </w:t>
      </w:r>
      <w:r>
        <w:rPr>
          <w:rFonts w:cs="Arial" w:ascii="Arial" w:hAnsi="Arial"/>
        </w:rPr>
        <w:t>NON</w:t>
        <w:tab/>
        <w:tab/>
        <w:t>OU</w:t>
        <w:tab/>
        <w:tab/>
      </w:r>
      <w:r>
        <w:fldChar w:fldCharType="begin">
          <w:ffData>
            <w:name w:val=""/>
            <w:enabled/>
            <w:calcOnExit w:val="0"/>
            <w:checkBox>
              <w:sizeAuto/>
            </w:checkBox>
          </w:ffData>
        </w:fldChar>
      </w:r>
      <w:r>
        <w:rPr>
          <w:rFonts w:cs="Arial" w:ascii="Arial" w:hAnsi="Arial"/>
        </w:rPr>
        <w:instrText> FORMCHECKBOX </w:instrText>
      </w:r>
      <w:r>
        <w:rPr>
          <w:rFonts w:cs="Arial" w:ascii="Arial" w:hAnsi="Arial"/>
        </w:rPr>
        <w:fldChar w:fldCharType="separate"/>
      </w:r>
      <w:bookmarkStart w:id="19" w:name="__Fieldmark__2568_3596649566"/>
      <w:bookmarkStart w:id="20" w:name="__Fieldmark__2568_3596649566"/>
      <w:bookmarkEnd w:id="20"/>
      <w:r>
        <w:rPr>
          <w:rFonts w:cs="Arial" w:ascii="Arial" w:hAnsi="Arial"/>
        </w:rPr>
      </w:r>
      <w:r>
        <w:rPr>
          <w:rFonts w:cs="Arial" w:ascii="Arial" w:hAnsi="Arial"/>
        </w:rPr>
        <w:fldChar w:fldCharType="end"/>
      </w:r>
      <w:bookmarkStart w:id="21" w:name="Bookmark_Copie_4"/>
      <w:bookmarkStart w:id="22" w:name="__Fieldmark__114_1754384756"/>
      <w:bookmarkStart w:id="23" w:name="__Fieldmark__88_3435919125"/>
      <w:bookmarkEnd w:id="21"/>
      <w:bookmarkEnd w:id="22"/>
      <w:bookmarkEnd w:id="23"/>
      <w:r>
        <w:rPr>
          <w:rFonts w:cs="Arial" w:ascii="Arial" w:hAnsi="Arial"/>
          <w:iCs/>
        </w:rPr>
        <w:t xml:space="preserve"> OUI</w:t>
      </w:r>
    </w:p>
    <w:p>
      <w:pPr>
        <w:pStyle w:val="Normal"/>
        <w:jc w:val="both"/>
        <w:rPr>
          <w:rFonts w:ascii="Arial" w:hAnsi="Arial" w:cs="Arial"/>
        </w:rPr>
      </w:pPr>
      <w:r>
        <w:rPr>
          <w:rFonts w:cs="Arial" w:ascii="Arial" w:hAnsi="Arial"/>
        </w:rPr>
      </w:r>
    </w:p>
    <w:tbl>
      <w:tblPr>
        <w:tblW w:w="1020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1985"/>
        <w:gridCol w:w="8218"/>
      </w:tblGrid>
      <w:tr>
        <w:trPr/>
        <w:tc>
          <w:tcPr>
            <w:tcW w:w="1020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jc w:val="center"/>
              <w:rPr/>
            </w:pPr>
            <w:r>
              <w:rPr>
                <w:rFonts w:ascii="Arial" w:hAnsi="Arial"/>
              </w:rPr>
              <w:t>MANDATAIRE</w:t>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Nom Commercial</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sz w:val="16"/>
                <w:szCs w:val="16"/>
              </w:rPr>
              <w:t>Dénomination sociale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N°SIRET</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 xml:space="preserve">Courriel </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Téléphone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Adresse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bl>
    <w:p>
      <w:pPr>
        <w:pStyle w:val="Normal"/>
        <w:jc w:val="both"/>
        <w:rPr>
          <w:rFonts w:ascii="Arial" w:hAnsi="Arial" w:cs="Arial"/>
          <w:b/>
          <w:b/>
          <w:bCs/>
          <w:i/>
          <w:i/>
          <w:iCs/>
          <w:shd w:fill="FFF200" w:val="clear"/>
        </w:rPr>
      </w:pPr>
      <w:r>
        <w:rPr>
          <w:rFonts w:cs="Arial" w:ascii="Arial" w:hAnsi="Arial"/>
          <w:b/>
          <w:bCs/>
          <w:i/>
          <w:iCs/>
          <w:shd w:fill="FFF200" w:val="clear"/>
        </w:rPr>
      </w:r>
    </w:p>
    <w:p>
      <w:pPr>
        <w:pStyle w:val="Normal"/>
        <w:jc w:val="both"/>
        <w:rPr/>
      </w:pPr>
      <w:r>
        <w:rPr>
          <w:rFonts w:cs="Arial" w:ascii="Arial" w:hAnsi="Arial"/>
          <w:b/>
          <w:bCs/>
          <w:i/>
          <w:iCs/>
          <w:shd w:fill="FFF200" w:val="clear"/>
        </w:rPr>
        <w:t>Joindre un document d’habilitation du mandataire par les autres membres du groupement et précisant les conditions de cette habilitation.</w:t>
      </w:r>
    </w:p>
    <w:p>
      <w:pPr>
        <w:pStyle w:val="Entte"/>
        <w:tabs>
          <w:tab w:val="clear" w:pos="4536"/>
          <w:tab w:val="clear" w:pos="9072"/>
        </w:tabs>
        <w:rPr>
          <w:rFonts w:ascii="Arial" w:hAnsi="Arial" w:cs="Arial"/>
          <w:b/>
          <w:b/>
          <w:bCs/>
          <w:shd w:fill="FFF200" w:val="clear"/>
        </w:rPr>
      </w:pPr>
      <w:r>
        <w:rPr>
          <w:rFonts w:cs="Arial" w:ascii="Arial" w:hAnsi="Arial"/>
          <w:b/>
          <w:bCs/>
          <w:shd w:fill="FFF200" w:val="clear"/>
        </w:rPr>
      </w:r>
    </w:p>
    <w:tbl>
      <w:tblPr>
        <w:tblW w:w="1020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1985"/>
        <w:gridCol w:w="8218"/>
      </w:tblGrid>
      <w:tr>
        <w:trPr/>
        <w:tc>
          <w:tcPr>
            <w:tcW w:w="1020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jc w:val="center"/>
              <w:rPr/>
            </w:pPr>
            <w:r>
              <w:rPr>
                <w:rFonts w:ascii="Arial" w:hAnsi="Arial"/>
              </w:rPr>
              <w:t>CO TRAITANT 1</w:t>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Nom Commercial</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sz w:val="16"/>
                <w:szCs w:val="16"/>
              </w:rPr>
              <w:t>Dénomination sociale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N°SIRET</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 xml:space="preserve">Courriel </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Téléphone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Adresse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bl>
    <w:p>
      <w:pPr>
        <w:pStyle w:val="Normal"/>
        <w:rPr>
          <w:rFonts w:ascii="Arial" w:hAnsi="Arial" w:cs="Arial"/>
          <w:b/>
          <w:b/>
          <w:bCs/>
        </w:rPr>
      </w:pPr>
      <w:r>
        <w:rPr>
          <w:rFonts w:cs="Arial" w:ascii="Arial" w:hAnsi="Arial"/>
          <w:b/>
          <w:bCs/>
        </w:rPr>
      </w:r>
      <w:r>
        <w:br w:type="page"/>
      </w:r>
    </w:p>
    <w:tbl>
      <w:tblPr>
        <w:tblW w:w="1020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1985"/>
        <w:gridCol w:w="8218"/>
      </w:tblGrid>
      <w:tr>
        <w:trPr/>
        <w:tc>
          <w:tcPr>
            <w:tcW w:w="1020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tenudetableau"/>
              <w:pageBreakBefore/>
              <w:widowControl w:val="false"/>
              <w:jc w:val="center"/>
              <w:rPr/>
            </w:pPr>
            <w:r>
              <w:rPr>
                <w:rFonts w:ascii="Arial" w:hAnsi="Arial"/>
              </w:rPr>
              <w:t>CO TRAITANT 2</w:t>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Nom Commercial</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sz w:val="16"/>
                <w:szCs w:val="16"/>
              </w:rPr>
              <w:t>Dénomination sociale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N°SIRET</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 xml:space="preserve">Courriel </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Téléphone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Adresse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bl>
    <w:p>
      <w:pPr>
        <w:pStyle w:val="Normal"/>
        <w:rPr>
          <w:rFonts w:ascii="Arial" w:hAnsi="Arial" w:cs="Arial"/>
          <w:b/>
          <w:b/>
          <w:bCs/>
        </w:rPr>
      </w:pPr>
      <w:r>
        <w:rPr>
          <w:rFonts w:cs="Arial" w:ascii="Arial" w:hAnsi="Arial"/>
          <w:b/>
          <w:bCs/>
        </w:rPr>
      </w:r>
    </w:p>
    <w:p>
      <w:pPr>
        <w:pStyle w:val="Normal"/>
        <w:rPr>
          <w:rFonts w:ascii="Arial" w:hAnsi="Arial" w:cs="Arial"/>
          <w:b/>
          <w:b/>
          <w:bCs/>
        </w:rPr>
      </w:pPr>
      <w:r>
        <w:rPr>
          <w:rFonts w:cs="Arial" w:ascii="Arial" w:hAnsi="Arial"/>
          <w:b/>
          <w:bCs/>
        </w:rPr>
      </w:r>
    </w:p>
    <w:tbl>
      <w:tblPr>
        <w:tblW w:w="10204" w:type="dxa"/>
        <w:jc w:val="left"/>
        <w:tblInd w:w="55" w:type="dxa"/>
        <w:tblLayout w:type="fixed"/>
        <w:tblCellMar>
          <w:top w:w="55" w:type="dxa"/>
          <w:left w:w="55" w:type="dxa"/>
          <w:bottom w:w="55" w:type="dxa"/>
          <w:right w:w="55" w:type="dxa"/>
        </w:tblCellMar>
        <w:tblLook w:firstRow="0" w:noVBand="0" w:lastRow="0" w:firstColumn="0" w:lastColumn="0" w:noHBand="0" w:val="0000"/>
      </w:tblPr>
      <w:tblGrid>
        <w:gridCol w:w="1985"/>
        <w:gridCol w:w="8218"/>
      </w:tblGrid>
      <w:tr>
        <w:trPr/>
        <w:tc>
          <w:tcPr>
            <w:tcW w:w="10203" w:type="dxa"/>
            <w:gridSpan w:val="2"/>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jc w:val="center"/>
              <w:rPr/>
            </w:pPr>
            <w:r>
              <w:rPr>
                <w:rFonts w:ascii="Arial" w:hAnsi="Arial"/>
              </w:rPr>
              <w:t>CO TRAITANT ….</w:t>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Nom Commercial</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sz w:val="16"/>
                <w:szCs w:val="16"/>
              </w:rPr>
              <w:t>Dénomination sociale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N°SIRET</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 xml:space="preserve">Courriel </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Téléphone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r>
        <w:trPr/>
        <w:tc>
          <w:tcPr>
            <w:tcW w:w="1985"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pPr>
            <w:r>
              <w:rPr>
                <w:rFonts w:ascii="Arial" w:hAnsi="Arial"/>
              </w:rPr>
              <w:t>Adresse</w:t>
            </w:r>
          </w:p>
        </w:tc>
        <w:tc>
          <w:tcPr>
            <w:tcW w:w="8218" w:type="dxa"/>
            <w:tcBorders>
              <w:top w:val="single" w:sz="4" w:space="0" w:color="000000"/>
              <w:left w:val="single" w:sz="4" w:space="0" w:color="000000"/>
              <w:bottom w:val="single" w:sz="4" w:space="0" w:color="000000"/>
              <w:right w:val="single" w:sz="4" w:space="0" w:color="000000"/>
            </w:tcBorders>
            <w:shd w:color="auto" w:fill="auto" w:val="clear"/>
          </w:tcPr>
          <w:p>
            <w:pPr>
              <w:pStyle w:val="Contenudetableau"/>
              <w:widowControl w:val="false"/>
              <w:rPr>
                <w:rFonts w:ascii="Arial" w:hAnsi="Arial"/>
              </w:rPr>
            </w:pPr>
            <w:r>
              <w:rPr>
                <w:rFonts w:ascii="Arial" w:hAnsi="Arial"/>
              </w:rPr>
            </w:r>
          </w:p>
        </w:tc>
      </w:tr>
    </w:tbl>
    <w:p>
      <w:pPr>
        <w:pStyle w:val="Normal"/>
        <w:rPr>
          <w:rFonts w:ascii="Arial" w:hAnsi="Arial" w:cs="Arial"/>
          <w:b/>
          <w:b/>
          <w:bCs/>
        </w:rPr>
      </w:pPr>
      <w:r>
        <w:rPr>
          <w:rFonts w:cs="Arial" w:ascii="Arial" w:hAnsi="Arial"/>
          <w:b/>
          <w:bCs/>
        </w:rPr>
      </w:r>
    </w:p>
    <w:p>
      <w:pPr>
        <w:pStyle w:val="Normal"/>
        <w:rPr>
          <w:rFonts w:ascii="Arial" w:hAnsi="Arial" w:cs="Arial"/>
          <w:b/>
          <w:b/>
          <w:bCs/>
        </w:rPr>
      </w:pPr>
      <w:r>
        <w:rPr>
          <w:rFonts w:cs="Arial" w:ascii="Arial" w:hAnsi="Arial"/>
          <w:b/>
          <w:bCs/>
        </w:rPr>
      </w:r>
    </w:p>
    <w:p>
      <w:pPr>
        <w:pStyle w:val="Normal"/>
        <w:rPr>
          <w:rFonts w:ascii="Arial" w:hAnsi="Arial" w:cs="Arial"/>
          <w:sz w:val="18"/>
          <w:szCs w:val="18"/>
        </w:rPr>
      </w:pPr>
      <w:r>
        <w:rPr>
          <w:rFonts w:cs="Arial" w:ascii="Arial" w:hAnsi="Arial"/>
          <w:sz w:val="18"/>
          <w:szCs w:val="18"/>
        </w:rPr>
      </w:r>
    </w:p>
    <w:tbl>
      <w:tblPr>
        <w:tblW w:w="10419" w:type="dxa"/>
        <w:jc w:val="left"/>
        <w:tblInd w:w="0" w:type="dxa"/>
        <w:tblLayout w:type="fixed"/>
        <w:tblCellMar>
          <w:top w:w="0" w:type="dxa"/>
          <w:left w:w="71" w:type="dxa"/>
          <w:bottom w:w="0" w:type="dxa"/>
          <w:right w:w="71" w:type="dxa"/>
        </w:tblCellMar>
        <w:tblLook w:firstRow="0" w:noVBand="0" w:lastRow="0" w:firstColumn="0" w:lastColumn="0" w:noHBand="0" w:val="0000"/>
      </w:tblPr>
      <w:tblGrid>
        <w:gridCol w:w="10419"/>
      </w:tblGrid>
      <w:tr>
        <w:trPr/>
        <w:tc>
          <w:tcPr>
            <w:tcW w:w="10419" w:type="dxa"/>
            <w:tcBorders/>
            <w:shd w:color="auto" w:fill="66CCFF" w:val="clear"/>
          </w:tcPr>
          <w:p>
            <w:pPr>
              <w:pStyle w:val="Normal"/>
              <w:widowControl w:val="false"/>
              <w:tabs>
                <w:tab w:val="clear" w:pos="567"/>
                <w:tab w:val="left" w:pos="-142" w:leader="none"/>
                <w:tab w:val="left" w:pos="4111" w:leader="none"/>
              </w:tabs>
              <w:jc w:val="both"/>
              <w:rPr/>
            </w:pPr>
            <w:r>
              <w:rPr>
                <w:rFonts w:cs="Arial" w:ascii="Arial" w:hAnsi="Arial"/>
                <w:b/>
                <w:bCs/>
                <w:sz w:val="26"/>
                <w:szCs w:val="26"/>
              </w:rPr>
              <w:t xml:space="preserve">B – Engagements de chaque membre du groupement </w:t>
            </w:r>
          </w:p>
        </w:tc>
      </w:tr>
    </w:tbl>
    <w:p>
      <w:pPr>
        <w:pStyle w:val="Normal"/>
        <w:rPr/>
      </w:pPr>
      <w:r>
        <w:rPr/>
      </w:r>
    </w:p>
    <w:p>
      <w:pPr>
        <w:pStyle w:val="Normal"/>
        <w:rPr/>
      </w:pPr>
      <w:r>
        <w:rPr>
          <w:rFonts w:cs="Arial" w:ascii="Arial" w:hAnsi="Arial"/>
          <w:b/>
          <w:sz w:val="22"/>
          <w:szCs w:val="22"/>
          <w:u w:val="single"/>
        </w:rPr>
        <w:t>Exclusion des marchés publics</w:t>
      </w:r>
    </w:p>
    <w:p>
      <w:pPr>
        <w:pStyle w:val="Normal"/>
        <w:tabs>
          <w:tab w:val="clear" w:pos="567"/>
          <w:tab w:val="left" w:pos="576" w:leader="none"/>
        </w:tabs>
        <w:spacing w:before="80" w:after="0"/>
        <w:jc w:val="both"/>
        <w:rPr/>
      </w:pPr>
      <w:r>
        <w:rPr>
          <w:rFonts w:cs="Arial" w:ascii="Arial" w:hAnsi="Arial"/>
          <w:b/>
          <w:bCs/>
          <w:sz w:val="24"/>
          <w:szCs w:val="24"/>
        </w:rPr>
        <w:t xml:space="preserve">Chaque membre du groupement, déclare sur l’honneur n’être concerné par aucun des motifs d’exclusion des marché publics définis aux articles </w:t>
      </w:r>
      <w:hyperlink r:id="rId5">
        <w:r>
          <w:rPr>
            <w:rStyle w:val="LienInternet"/>
            <w:rFonts w:cs="Arial" w:ascii="Arial" w:hAnsi="Arial"/>
            <w:b/>
            <w:bCs/>
            <w:sz w:val="24"/>
            <w:szCs w:val="24"/>
          </w:rPr>
          <w:t xml:space="preserve">L 2141-1 à 2141-5 et 2141-7 à 2141-11 du Code de la commande publique </w:t>
        </w:r>
      </w:hyperlink>
      <w:r>
        <w:rPr>
          <w:rFonts w:cs="Arial" w:ascii="Arial" w:hAnsi="Arial"/>
          <w:b/>
          <w:bCs/>
          <w:sz w:val="24"/>
          <w:szCs w:val="24"/>
        </w:rPr>
        <w:t> notamment qu’il satisfait aux obligations concernant l’emploi des travailleurs handicapés définies aux articles L.5212-1 à L.5212-11 du code du travail.</w:t>
      </w:r>
    </w:p>
    <w:p>
      <w:pPr>
        <w:pStyle w:val="Normal"/>
        <w:tabs>
          <w:tab w:val="clear" w:pos="567"/>
          <w:tab w:val="left" w:pos="576" w:leader="none"/>
        </w:tabs>
        <w:spacing w:before="80" w:after="0"/>
        <w:jc w:val="both"/>
        <w:rPr>
          <w:rFonts w:ascii="Arial" w:hAnsi="Arial" w:cs="Arial"/>
        </w:rPr>
      </w:pPr>
      <w:r>
        <w:rPr>
          <w:rFonts w:cs="Arial" w:ascii="Arial" w:hAnsi="Arial"/>
        </w:rPr>
      </w:r>
    </w:p>
    <w:p>
      <w:pPr>
        <w:pStyle w:val="Normal"/>
        <w:tabs>
          <w:tab w:val="clear" w:pos="567"/>
          <w:tab w:val="left" w:pos="576" w:leader="none"/>
        </w:tabs>
        <w:spacing w:before="80" w:after="0"/>
        <w:jc w:val="both"/>
        <w:rPr/>
      </w:pPr>
      <w:r>
        <w:rPr>
          <w:rFonts w:cs="Arial" w:ascii="Arial" w:hAnsi="Arial"/>
          <w:b/>
          <w:bCs/>
          <w:sz w:val="26"/>
          <w:szCs w:val="26"/>
        </w:rPr>
        <w:t>Afin d’attester que chaque membre du groupement, n’est pas dans un de ces cas d’interdiction de soumissionner,</w:t>
      </w:r>
      <w:r>
        <w:rPr>
          <w:rFonts w:cs="Arial" w:ascii="Arial" w:hAnsi="Arial"/>
        </w:rPr>
        <w:t xml:space="preserve"> </w:t>
      </w:r>
      <w:r>
        <w:rPr>
          <w:rFonts w:cs="Arial" w:ascii="Arial" w:hAnsi="Arial"/>
          <w:b/>
          <w:bCs/>
          <w:sz w:val="26"/>
          <w:szCs w:val="26"/>
        </w:rPr>
        <w:t xml:space="preserve">cocher la case suivante : </w:t>
      </w:r>
      <w:r>
        <w:fldChar w:fldCharType="begin">
          <w:ffData>
            <w:name w:val=""/>
            <w:enabled/>
            <w:calcOnExit w:val="0"/>
            <w:checkBox>
              <w:sizeAuto/>
            </w:checkBox>
          </w:ffData>
        </w:fldChar>
      </w:r>
      <w:r>
        <w:rPr>
          <w:sz w:val="26"/>
          <w:b/>
          <w:szCs w:val="26"/>
          <w:bCs/>
          <w:rFonts w:cs="Arial" w:ascii="Arial" w:hAnsi="Arial"/>
        </w:rPr>
        <w:instrText> FORMCHECKBOX </w:instrText>
      </w:r>
      <w:r>
        <w:rPr>
          <w:sz w:val="26"/>
          <w:b/>
          <w:szCs w:val="26"/>
          <w:bCs/>
          <w:rFonts w:cs="Arial" w:ascii="Arial" w:hAnsi="Arial"/>
        </w:rPr>
        <w:fldChar w:fldCharType="separate"/>
      </w:r>
      <w:bookmarkStart w:id="24" w:name="__Fieldmark__2727_3596649566"/>
      <w:bookmarkStart w:id="25" w:name="__Fieldmark__2727_3596649566"/>
      <w:bookmarkEnd w:id="25"/>
      <w:r>
        <w:rPr>
          <w:rFonts w:cs="Arial" w:ascii="Arial" w:hAnsi="Arial"/>
          <w:b/>
          <w:bCs/>
          <w:sz w:val="26"/>
          <w:szCs w:val="26"/>
        </w:rPr>
      </w:r>
      <w:r>
        <w:rPr>
          <w:sz w:val="26"/>
          <w:b/>
          <w:szCs w:val="26"/>
          <w:bCs/>
          <w:rFonts w:cs="Arial" w:ascii="Arial" w:hAnsi="Arial"/>
        </w:rPr>
        <w:fldChar w:fldCharType="end"/>
      </w:r>
    </w:p>
    <w:p>
      <w:pPr>
        <w:pStyle w:val="Normal"/>
        <w:jc w:val="both"/>
        <w:rPr>
          <w:rFonts w:ascii="Arial" w:hAnsi="Arial" w:cs="Arial"/>
        </w:rPr>
      </w:pPr>
      <w:r>
        <w:rPr>
          <w:rFonts w:cs="Arial" w:ascii="Arial" w:hAnsi="Arial"/>
        </w:rPr>
      </w:r>
    </w:p>
    <w:p>
      <w:pPr>
        <w:pStyle w:val="Normal"/>
        <w:jc w:val="both"/>
        <w:rPr/>
      </w:pPr>
      <w:r>
        <w:rPr>
          <w:rFonts w:cs="Arial" w:ascii="Arial" w:hAnsi="Arial"/>
          <w:sz w:val="18"/>
          <w:szCs w:val="18"/>
        </w:rPr>
        <w:t>(*) Dans l’hypothèse où le candidat ou l’un des membres du groupement est admis à la procédure de redressement judiciaire, son attention est attirée sur le fait qu’il lui sera demandé de prouver qu’il a été habilité à poursuivre ses activités pendant la durée prévisible d’exécution du marché public.</w:t>
      </w:r>
    </w:p>
    <w:p>
      <w:pPr>
        <w:pStyle w:val="Normal"/>
        <w:jc w:val="both"/>
        <w:rPr>
          <w:rFonts w:ascii="Arial" w:hAnsi="Arial" w:cs="Arial"/>
        </w:rPr>
      </w:pPr>
      <w:r>
        <w:rPr>
          <w:rFonts w:cs="Arial" w:ascii="Arial" w:hAnsi="Arial"/>
        </w:rPr>
      </w:r>
    </w:p>
    <w:p>
      <w:pPr>
        <w:pStyle w:val="Normal"/>
        <w:jc w:val="both"/>
        <w:rPr>
          <w:rFonts w:ascii="Arial" w:hAnsi="Arial" w:cs="Arial"/>
          <w:sz w:val="18"/>
          <w:szCs w:val="18"/>
        </w:rPr>
      </w:pPr>
      <w:r>
        <w:rPr>
          <w:rFonts w:cs="Arial" w:ascii="Arial" w:hAnsi="Arial"/>
          <w:sz w:val="18"/>
          <w:szCs w:val="18"/>
        </w:rPr>
      </w:r>
    </w:p>
    <w:p>
      <w:pPr>
        <w:pStyle w:val="Normal"/>
        <w:ind w:left="4536" w:hanging="3990"/>
        <w:jc w:val="both"/>
        <w:rPr>
          <w:rFonts w:ascii="Arial" w:hAnsi="Arial" w:cs="Arial"/>
        </w:rPr>
      </w:pPr>
      <w:r>
        <w:rPr>
          <w:rFonts w:cs="Arial" w:ascii="Arial" w:hAnsi="Arial"/>
        </w:rPr>
      </w:r>
    </w:p>
    <w:p>
      <w:pPr>
        <w:pStyle w:val="Normal"/>
        <w:ind w:left="4536" w:hanging="3990"/>
        <w:jc w:val="both"/>
        <w:rPr>
          <w:rFonts w:ascii="Arial" w:hAnsi="Arial" w:cs="Arial"/>
        </w:rPr>
      </w:pPr>
      <w:r>
        <w:rPr>
          <w:rFonts w:cs="Arial" w:ascii="Arial" w:hAnsi="Arial"/>
        </w:rPr>
      </w:r>
    </w:p>
    <w:tbl>
      <w:tblPr>
        <w:tblW w:w="10277" w:type="dxa"/>
        <w:jc w:val="left"/>
        <w:tblInd w:w="0" w:type="dxa"/>
        <w:tblLayout w:type="fixed"/>
        <w:tblCellMar>
          <w:top w:w="0" w:type="dxa"/>
          <w:left w:w="71" w:type="dxa"/>
          <w:bottom w:w="0" w:type="dxa"/>
          <w:right w:w="71" w:type="dxa"/>
        </w:tblCellMar>
        <w:tblLook w:firstRow="0" w:noVBand="0" w:lastRow="0" w:firstColumn="0" w:lastColumn="0" w:noHBand="0" w:val="0000"/>
      </w:tblPr>
      <w:tblGrid>
        <w:gridCol w:w="10277"/>
      </w:tblGrid>
      <w:tr>
        <w:trPr/>
        <w:tc>
          <w:tcPr>
            <w:tcW w:w="10277" w:type="dxa"/>
            <w:tcBorders/>
            <w:shd w:color="auto" w:fill="66CCFF" w:val="clear"/>
          </w:tcPr>
          <w:p>
            <w:pPr>
              <w:pStyle w:val="Normal"/>
              <w:widowControl w:val="false"/>
              <w:rPr/>
            </w:pPr>
            <w:r>
              <w:rPr>
                <w:rFonts w:cs="Arial" w:ascii="Arial" w:hAnsi="Arial"/>
                <w:b/>
                <w:bCs/>
                <w:sz w:val="22"/>
                <w:szCs w:val="22"/>
              </w:rPr>
              <w:t xml:space="preserve">C – APTITUDE A EXERCER L’ACTIVITE PROFESSIONNELLE </w:t>
            </w:r>
          </w:p>
        </w:tc>
      </w:tr>
    </w:tbl>
    <w:p>
      <w:pPr>
        <w:pStyle w:val="Normal"/>
        <w:jc w:val="both"/>
        <w:rPr/>
      </w:pPr>
      <w:r>
        <w:rPr/>
      </w:r>
    </w:p>
    <w:p>
      <w:pPr>
        <w:pStyle w:val="Normal"/>
        <w:spacing w:before="120" w:after="120"/>
        <w:jc w:val="both"/>
        <w:rPr/>
      </w:pPr>
      <w:r>
        <w:rPr>
          <w:rStyle w:val="Cattexte"/>
          <w:rFonts w:cs="Arial" w:ascii="Arial" w:hAnsi="Arial"/>
          <w:i/>
          <w:color w:val="000000"/>
          <w:shd w:fill="FFF200" w:val="clear"/>
        </w:rPr>
        <w:t>Joindre pour chaque membre du groupement la copie du bulletin d'inscription au registre du commerce et des sociétés ou un document équivalent notamment lorsque le candidat est étranger </w:t>
      </w:r>
    </w:p>
    <w:p>
      <w:pPr>
        <w:pStyle w:val="Normal"/>
        <w:rPr>
          <w:rFonts w:ascii="Arial" w:hAnsi="Arial" w:cs="Arial"/>
        </w:rPr>
      </w:pPr>
      <w:r>
        <w:rPr>
          <w:rFonts w:cs="Arial" w:ascii="Arial" w:hAnsi="Arial"/>
        </w:rPr>
      </w:r>
    </w:p>
    <w:p>
      <w:pPr>
        <w:pStyle w:val="Normal"/>
        <w:jc w:val="both"/>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rPr>
          <w:rFonts w:ascii="Arial" w:hAnsi="Arial" w:cs="Arial"/>
        </w:rPr>
      </w:pPr>
      <w:r>
        <w:rPr>
          <w:rFonts w:cs="Arial" w:ascii="Arial" w:hAnsi="Arial"/>
        </w:rPr>
      </w:r>
    </w:p>
    <w:p>
      <w:pPr>
        <w:pStyle w:val="Normal"/>
        <w:ind w:left="4536" w:hanging="3990"/>
        <w:jc w:val="both"/>
        <w:rPr>
          <w:rFonts w:ascii="Arial" w:hAnsi="Arial" w:cs="Arial"/>
        </w:rPr>
      </w:pPr>
      <w:r>
        <w:rPr>
          <w:rFonts w:cs="Arial" w:ascii="Arial" w:hAnsi="Arial"/>
        </w:rPr>
      </w:r>
      <w:r>
        <w:br w:type="page"/>
      </w:r>
    </w:p>
    <w:p>
      <w:pPr>
        <w:pStyle w:val="Normal"/>
        <w:ind w:left="4536" w:hanging="3990"/>
        <w:jc w:val="both"/>
        <w:rPr>
          <w:rFonts w:ascii="Arial" w:hAnsi="Arial" w:cs="Arial"/>
        </w:rPr>
      </w:pPr>
      <w:r>
        <w:rPr>
          <w:rFonts w:cs="Arial" w:ascii="Arial" w:hAnsi="Arial"/>
        </w:rPr>
      </w:r>
    </w:p>
    <w:tbl>
      <w:tblPr>
        <w:tblW w:w="10277" w:type="dxa"/>
        <w:jc w:val="left"/>
        <w:tblInd w:w="0" w:type="dxa"/>
        <w:tblLayout w:type="fixed"/>
        <w:tblCellMar>
          <w:top w:w="0" w:type="dxa"/>
          <w:left w:w="71" w:type="dxa"/>
          <w:bottom w:w="0" w:type="dxa"/>
          <w:right w:w="71" w:type="dxa"/>
        </w:tblCellMar>
        <w:tblLook w:firstRow="0" w:noVBand="0" w:lastRow="0" w:firstColumn="0" w:lastColumn="0" w:noHBand="0" w:val="0000"/>
      </w:tblPr>
      <w:tblGrid>
        <w:gridCol w:w="10277"/>
      </w:tblGrid>
      <w:tr>
        <w:trPr/>
        <w:tc>
          <w:tcPr>
            <w:tcW w:w="10277" w:type="dxa"/>
            <w:tcBorders/>
            <w:shd w:color="auto" w:fill="66CCFF" w:val="clear"/>
          </w:tcPr>
          <w:p>
            <w:pPr>
              <w:pStyle w:val="Normal"/>
              <w:widowControl w:val="false"/>
              <w:jc w:val="both"/>
              <w:rPr/>
            </w:pPr>
            <w:r>
              <w:rPr>
                <w:rFonts w:cs="Arial" w:ascii="Arial" w:hAnsi="Arial"/>
                <w:b/>
                <w:bCs/>
                <w:sz w:val="22"/>
                <w:szCs w:val="22"/>
              </w:rPr>
              <w:t xml:space="preserve">D – </w:t>
            </w:r>
            <w:r>
              <w:rPr>
                <w:rFonts w:cs="Arial" w:ascii="Arial" w:hAnsi="Arial"/>
                <w:b/>
                <w:bCs/>
                <w:sz w:val="26"/>
                <w:szCs w:val="26"/>
              </w:rPr>
              <w:t>Capacité économique et financière, capacités techniques et professionnelles</w:t>
            </w:r>
          </w:p>
        </w:tc>
      </w:tr>
    </w:tbl>
    <w:p>
      <w:pPr>
        <w:pStyle w:val="Normal"/>
        <w:spacing w:before="120" w:after="120"/>
        <w:jc w:val="both"/>
        <w:rPr/>
      </w:pPr>
      <w:r>
        <w:rPr>
          <w:rStyle w:val="Cattexte"/>
          <w:rFonts w:cs="Arial" w:ascii="Arial" w:hAnsi="Arial"/>
          <w:i/>
          <w:color w:val="000000"/>
          <w:shd w:fill="FFFFFF" w:val="clear"/>
        </w:rPr>
        <w:t>Compléter les cadres ci-après</w:t>
      </w:r>
    </w:p>
    <w:p>
      <w:pPr>
        <w:pStyle w:val="Normal"/>
        <w:jc w:val="both"/>
        <w:rPr>
          <w:rFonts w:ascii="Arial" w:hAnsi="Arial" w:cs="Arial"/>
          <w:b/>
          <w:b/>
          <w:bCs/>
        </w:rPr>
      </w:pPr>
      <w:r>
        <w:rPr>
          <w:rFonts w:cs="Arial" w:ascii="Arial" w:hAnsi="Arial"/>
          <w:b/>
          <w:bCs/>
        </w:rPr>
      </w:r>
    </w:p>
    <w:tbl>
      <w:tblPr>
        <w:tblW w:w="9137" w:type="dxa"/>
        <w:jc w:val="left"/>
        <w:tblInd w:w="511" w:type="dxa"/>
        <w:tblLayout w:type="fixed"/>
        <w:tblCellMar>
          <w:top w:w="55" w:type="dxa"/>
          <w:left w:w="55" w:type="dxa"/>
          <w:bottom w:w="55" w:type="dxa"/>
          <w:right w:w="55" w:type="dxa"/>
        </w:tblCellMar>
        <w:tblLook w:firstRow="0" w:noVBand="0" w:lastRow="0" w:firstColumn="0" w:lastColumn="0" w:noHBand="0" w:val="0000"/>
      </w:tblPr>
      <w:tblGrid>
        <w:gridCol w:w="4463"/>
        <w:gridCol w:w="4673"/>
      </w:tblGrid>
      <w:tr>
        <w:trPr/>
        <w:tc>
          <w:tcPr>
            <w:tcW w:w="9136" w:type="dxa"/>
            <w:gridSpan w:val="2"/>
            <w:tcBorders>
              <w:top w:val="single" w:sz="2" w:space="0" w:color="000000"/>
              <w:left w:val="single" w:sz="2" w:space="0" w:color="000000"/>
              <w:bottom w:val="single" w:sz="2" w:space="0" w:color="000000"/>
              <w:right w:val="single" w:sz="2" w:space="0" w:color="000000"/>
            </w:tcBorders>
            <w:shd w:color="auto" w:fill="99CCFF" w:val="clear"/>
          </w:tcPr>
          <w:p>
            <w:pPr>
              <w:pStyle w:val="Contenudetableau"/>
              <w:widowControl w:val="false"/>
              <w:spacing w:before="78" w:after="0"/>
              <w:jc w:val="center"/>
              <w:rPr/>
            </w:pPr>
            <w:r>
              <w:rPr>
                <w:rFonts w:ascii="Arial" w:hAnsi="Arial"/>
                <w:b/>
                <w:bCs/>
                <w:sz w:val="30"/>
                <w:szCs w:val="30"/>
              </w:rPr>
              <w:t>Mandataire :</w:t>
            </w:r>
          </w:p>
        </w:tc>
      </w:tr>
      <w:tr>
        <w:trPr/>
        <w:tc>
          <w:tcPr>
            <w:tcW w:w="4463" w:type="dxa"/>
            <w:tcBorders>
              <w:top w:val="single" w:sz="2" w:space="0" w:color="000000"/>
              <w:left w:val="single" w:sz="2" w:space="0" w:color="000000"/>
              <w:bottom w:val="single" w:sz="2" w:space="0" w:color="000000"/>
            </w:tcBorders>
            <w:shd w:color="auto" w:fill="EEEEEE" w:val="clear"/>
            <w:tcMar>
              <w:top w:w="0" w:type="dxa"/>
              <w:left w:w="10" w:type="dxa"/>
              <w:bottom w:w="0" w:type="dxa"/>
              <w:right w:w="10" w:type="dxa"/>
            </w:tcMar>
            <w:vAlign w:val="center"/>
          </w:tcPr>
          <w:p>
            <w:pPr>
              <w:pStyle w:val="Standard"/>
              <w:widowControl w:val="false"/>
              <w:snapToGrid w:val="false"/>
              <w:spacing w:before="78" w:after="0"/>
              <w:rPr/>
            </w:pPr>
            <w:r>
              <w:rPr>
                <w:rFonts w:cs="Arial" w:ascii="Arial" w:hAnsi="Arial"/>
                <w:b/>
                <w:bCs/>
                <w:color w:val="000000"/>
                <w:sz w:val="20"/>
              </w:rPr>
              <w:t>Chiffre d’affaires Global</w:t>
            </w:r>
          </w:p>
        </w:tc>
        <w:tc>
          <w:tcPr>
            <w:tcW w:w="4673" w:type="dxa"/>
            <w:tcBorders>
              <w:top w:val="single" w:sz="2" w:space="0" w:color="000000"/>
              <w:left w:val="single" w:sz="2" w:space="0" w:color="000000"/>
              <w:bottom w:val="single" w:sz="2" w:space="0" w:color="000000"/>
              <w:right w:val="single" w:sz="2" w:space="0" w:color="000000"/>
            </w:tcBorders>
            <w:shd w:color="auto" w:fill="DDDDDD" w:val="clear"/>
            <w:tcMar>
              <w:top w:w="0" w:type="dxa"/>
              <w:left w:w="10" w:type="dxa"/>
              <w:bottom w:w="0" w:type="dxa"/>
              <w:right w:w="10" w:type="dxa"/>
            </w:tcMar>
            <w:vAlign w:val="center"/>
          </w:tcPr>
          <w:p>
            <w:pPr>
              <w:pStyle w:val="Normal"/>
              <w:widowControl w:val="false"/>
              <w:spacing w:before="120" w:after="120"/>
              <w:jc w:val="both"/>
              <w:rPr/>
            </w:pPr>
            <w:r>
              <w:rPr>
                <w:rStyle w:val="Cattexte"/>
                <w:rFonts w:cs="Arial" w:ascii="Arial" w:hAnsi="Arial"/>
                <w:b/>
                <w:bCs/>
                <w:color w:val="000000"/>
                <w:shd w:fill="E2E2E2" w:val="clear"/>
                <w:lang w:val="fr-CA"/>
              </w:rPr>
              <w:t>Chiffre d'affaires dans les domaines d’activité faisant l’objet du marché</w:t>
            </w:r>
          </w:p>
        </w:tc>
      </w:tr>
      <w:tr>
        <w:trPr/>
        <w:tc>
          <w:tcPr>
            <w:tcW w:w="4463" w:type="dxa"/>
            <w:tcBorders>
              <w:left w:val="single" w:sz="2" w:space="0" w:color="000000"/>
              <w:bottom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napToGrid w:val="false"/>
              <w:spacing w:before="78" w:after="0"/>
              <w:jc w:val="both"/>
              <w:rPr>
                <w:rFonts w:ascii="Arial" w:hAnsi="Arial" w:cs="Arial"/>
                <w:b/>
                <w:b/>
                <w:bCs/>
                <w:color w:val="000000"/>
                <w:sz w:val="21"/>
                <w:szCs w:val="21"/>
              </w:rPr>
            </w:pPr>
            <w:r>
              <w:rPr>
                <w:rFonts w:cs="Arial" w:ascii="Arial" w:hAnsi="Arial"/>
                <w:sz w:val="21"/>
                <w:szCs w:val="21"/>
              </w:rPr>
              <w:t>2024 </w:t>
            </w:r>
          </w:p>
        </w:tc>
        <w:tc>
          <w:tcPr>
            <w:tcW w:w="4673" w:type="dxa"/>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pacing w:before="78" w:after="0"/>
              <w:jc w:val="both"/>
              <w:rPr/>
            </w:pPr>
            <w:r>
              <w:rPr>
                <w:rFonts w:cs="Arial" w:ascii="Arial" w:hAnsi="Arial"/>
                <w:sz w:val="21"/>
                <w:szCs w:val="21"/>
              </w:rPr>
              <w:t xml:space="preserve">2024 : </w:t>
            </w:r>
          </w:p>
          <w:p>
            <w:pPr>
              <w:pStyle w:val="Normal"/>
              <w:widowControl w:val="false"/>
              <w:spacing w:before="78" w:after="0"/>
              <w:jc w:val="both"/>
              <w:rPr/>
            </w:pPr>
            <w:r>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Texte"/>
              <w:widowControl w:val="false"/>
              <w:spacing w:before="0" w:after="0"/>
              <w:jc w:val="both"/>
              <w:rPr>
                <w:rFonts w:cs="Arial"/>
                <w:bCs/>
                <w:spacing w:val="-3"/>
                <w:w w:val="105"/>
                <w:szCs w:val="22"/>
              </w:rPr>
            </w:pPr>
            <w:r>
              <w:rPr>
                <w:rStyle w:val="Cattexte"/>
                <w:rFonts w:cs="Arial" w:ascii="Arial" w:hAnsi="Arial"/>
                <w:bCs/>
                <w:i/>
                <w:color w:val="000000"/>
                <w:spacing w:val="-3"/>
                <w:w w:val="105"/>
                <w:sz w:val="22"/>
                <w:szCs w:val="22"/>
                <w:shd w:fill="FFFFFF" w:val="clear"/>
              </w:rPr>
              <w:t xml:space="preserve">Si le candidat qui se présente est constitué en groupement d’entreprises, l'entreprise mandataire, justifiera d'un chiffre d'affaires global annuel minimal de </w:t>
            </w:r>
            <w:r>
              <w:rPr>
                <w:rStyle w:val="Cattexte"/>
                <w:rFonts w:cs="Arial" w:ascii="Arial" w:hAnsi="Arial"/>
                <w:b/>
                <w:bCs/>
                <w:i/>
                <w:color w:val="000000"/>
                <w:spacing w:val="-3"/>
                <w:w w:val="105"/>
                <w:sz w:val="22"/>
                <w:szCs w:val="22"/>
                <w:shd w:fill="FFFFFF" w:val="clear"/>
              </w:rPr>
              <w:t>SOIXANTE (60) millions</w:t>
            </w:r>
            <w:r>
              <w:rPr>
                <w:rStyle w:val="Cattexte"/>
                <w:rFonts w:cs="Arial" w:ascii="Arial" w:hAnsi="Arial"/>
                <w:bCs/>
                <w:i/>
                <w:color w:val="000000"/>
                <w:spacing w:val="-3"/>
                <w:w w:val="105"/>
                <w:sz w:val="22"/>
                <w:szCs w:val="22"/>
                <w:shd w:fill="FFFFFF" w:val="clear"/>
              </w:rPr>
              <w:t xml:space="preserve"> </w:t>
            </w:r>
            <w:r>
              <w:rPr>
                <w:rStyle w:val="Cattexte"/>
                <w:rFonts w:cs="Arial" w:ascii="Arial" w:hAnsi="Arial"/>
                <w:b/>
                <w:bCs/>
                <w:i/>
                <w:color w:val="000000"/>
                <w:spacing w:val="-3"/>
                <w:w w:val="105"/>
                <w:sz w:val="22"/>
                <w:szCs w:val="22"/>
                <w:shd w:fill="FFFFFF" w:val="clear"/>
              </w:rPr>
              <w:t>d'euros hors taxes</w:t>
            </w:r>
            <w:r>
              <w:rPr>
                <w:rStyle w:val="Cattexte"/>
                <w:rFonts w:cs="Arial" w:ascii="Arial" w:hAnsi="Arial"/>
                <w:bCs/>
                <w:i/>
                <w:color w:val="000000"/>
                <w:spacing w:val="-3"/>
                <w:w w:val="105"/>
                <w:sz w:val="22"/>
                <w:szCs w:val="22"/>
                <w:shd w:fill="FFFFFF" w:val="clear"/>
              </w:rPr>
              <w:t xml:space="preserve"> pour au moins l’une des trois dernières années, et l’ensemble du groupement justifiera d'un chiffre d'affaires global annuel minimal </w:t>
            </w:r>
            <w:r>
              <w:rPr>
                <w:rStyle w:val="Cattexte"/>
                <w:rFonts w:eastAsia="SimSun" w:cs="Arial" w:ascii="Arial" w:hAnsi="Arial"/>
                <w:bCs/>
                <w:i/>
                <w:color w:val="000000"/>
                <w:spacing w:val="-3"/>
                <w:w w:val="105"/>
                <w:sz w:val="22"/>
                <w:szCs w:val="22"/>
                <w:shd w:fill="FFFFFF" w:val="clear"/>
              </w:rPr>
              <w:t xml:space="preserve">de </w:t>
            </w:r>
            <w:r>
              <w:rPr>
                <w:rStyle w:val="Cattexte"/>
                <w:rFonts w:eastAsia="SimSun" w:cs="Arial" w:ascii="Arial" w:hAnsi="Arial"/>
                <w:b/>
                <w:bCs/>
                <w:i/>
                <w:color w:val="000000"/>
                <w:spacing w:val="-3"/>
                <w:w w:val="105"/>
                <w:sz w:val="22"/>
                <w:szCs w:val="22"/>
                <w:shd w:fill="FFFFFF" w:val="clear"/>
              </w:rPr>
              <w:t>CENT DIX (110) millions</w:t>
            </w:r>
            <w:r>
              <w:rPr>
                <w:rStyle w:val="Cattexte"/>
                <w:rFonts w:cs="Arial" w:ascii="Arial" w:hAnsi="Arial"/>
                <w:b/>
                <w:bCs/>
                <w:i/>
                <w:color w:val="000000"/>
                <w:spacing w:val="-3"/>
                <w:w w:val="105"/>
                <w:sz w:val="22"/>
                <w:szCs w:val="22"/>
                <w:shd w:fill="FFFFFF" w:val="clear"/>
              </w:rPr>
              <w:t xml:space="preserve"> d'euros</w:t>
            </w:r>
            <w:r>
              <w:rPr>
                <w:rStyle w:val="Cattexte"/>
                <w:rFonts w:cs="Arial" w:ascii="Arial" w:hAnsi="Arial"/>
                <w:bCs/>
                <w:i/>
                <w:color w:val="000000"/>
                <w:spacing w:val="-3"/>
                <w:w w:val="105"/>
                <w:sz w:val="22"/>
                <w:szCs w:val="22"/>
                <w:shd w:fill="FFFFFF" w:val="clear"/>
              </w:rPr>
              <w:t xml:space="preserve"> hors taxes pour au moins l’une des trois dernières années.</w:t>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Style w:val="Cattexte"/>
                <w:rFonts w:cs="Arial" w:ascii="Arial" w:hAnsi="Arial"/>
                <w:b/>
                <w:bCs/>
                <w:i w:val="false"/>
                <w:iCs w:val="false"/>
                <w:color w:val="000000"/>
                <w:sz w:val="22"/>
                <w:szCs w:val="22"/>
                <w:lang w:val="fr-CA"/>
              </w:rPr>
              <w:t xml:space="preserve">Une </w:t>
            </w:r>
            <w:r>
              <w:rPr>
                <w:rFonts w:cs="Arial" w:ascii="Arial" w:hAnsi="Arial"/>
                <w:b/>
                <w:bCs/>
                <w:i w:val="false"/>
                <w:iCs w:val="false"/>
                <w:color w:val="000000"/>
                <w:sz w:val="22"/>
                <w:szCs w:val="22"/>
              </w:rPr>
              <w:t>déclaration indiquant les effectifs moyens annuels du candidat et l'importance du personnel d'encadrement pour chacune des trois dernières années (ou imprimé DC2) ;</w:t>
            </w:r>
          </w:p>
          <w:p>
            <w:pPr>
              <w:pStyle w:val="Contenudetableau"/>
              <w:widowControl w:val="false"/>
              <w:spacing w:before="78" w:after="0"/>
              <w:jc w:val="both"/>
              <w:rPr>
                <w:rFonts w:ascii="Arial" w:hAnsi="Arial" w:cs="Arial"/>
                <w:b/>
                <w:b/>
                <w:bCs/>
                <w:color w:val="000000"/>
                <w:sz w:val="20"/>
              </w:rPr>
            </w:pPr>
            <w:r>
              <w:rPr>
                <w:rFonts w:cs="Arial" w:ascii="Arial" w:hAnsi="Arial"/>
                <w:b/>
                <w:bCs/>
                <w:color w:val="000000"/>
                <w:sz w:val="20"/>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ntenudetableau"/>
              <w:widowControl w:val="false"/>
              <w:spacing w:before="78" w:after="0"/>
              <w:jc w:val="both"/>
              <w:rPr/>
            </w:pPr>
            <w:r>
              <w:rPr/>
            </w:r>
          </w:p>
          <w:p>
            <w:pPr>
              <w:pStyle w:val="Corpsdetexte"/>
              <w:widowControl w:val="false"/>
              <w:rPr/>
            </w:pPr>
            <w:r>
              <w:rPr>
                <w:rStyle w:val="Cattexte"/>
                <w:rFonts w:cs="Arial" w:ascii="Arial" w:hAnsi="Arial"/>
                <w:b/>
                <w:bCs/>
                <w:i w:val="false"/>
                <w:iCs w:val="false"/>
                <w:color w:val="000000"/>
                <w:sz w:val="22"/>
                <w:szCs w:val="22"/>
                <w:u w:val="single"/>
                <w:lang w:val="fr-CA"/>
              </w:rPr>
              <w:t>L'indication</w:t>
            </w:r>
            <w:r>
              <w:rPr>
                <w:rFonts w:cs="Arial" w:ascii="Arial" w:hAnsi="Arial"/>
                <w:b/>
                <w:bCs/>
                <w:i w:val="false"/>
                <w:iCs w:val="false"/>
                <w:color w:val="000000"/>
                <w:sz w:val="22"/>
                <w:szCs w:val="22"/>
              </w:rPr>
              <w:t xml:space="preserve"> des titres d'études et professionnels de l'opérateur économique et des cadres de l'entreprise, et notamment des responsables de conduite de travaux de même nature que celle du marché (ou imprimé DC2) ;</w:t>
            </w:r>
          </w:p>
        </w:tc>
      </w:tr>
      <w:tr>
        <w:trPr>
          <w:trHeight w:val="5815" w:hRule="atLeast"/>
        </w:trPr>
        <w:tc>
          <w:tcPr>
            <w:tcW w:w="9136" w:type="dxa"/>
            <w:gridSpan w:val="2"/>
            <w:tcBorders>
              <w:left w:val="single" w:sz="2" w:space="0" w:color="000000"/>
              <w:bottom w:val="single" w:sz="4"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tc>
      </w:tr>
      <w:tr>
        <w:trPr/>
        <w:tc>
          <w:tcPr>
            <w:tcW w:w="9136" w:type="dxa"/>
            <w:gridSpan w:val="2"/>
            <w:tcBorders>
              <w:top w:val="single" w:sz="4" w:space="0" w:color="000000"/>
              <w:left w:val="single" w:sz="4" w:space="0" w:color="000000"/>
              <w:bottom w:val="single" w:sz="4" w:space="0" w:color="000000"/>
              <w:right w:val="single" w:sz="4" w:space="0" w:color="000000"/>
            </w:tcBorders>
            <w:shd w:color="auto" w:fill="EEEEEE" w:val="clear"/>
            <w:tcMar>
              <w:top w:w="0" w:type="dxa"/>
              <w:left w:w="10" w:type="dxa"/>
              <w:bottom w:w="0" w:type="dxa"/>
              <w:right w:w="10" w:type="dxa"/>
            </w:tcMar>
          </w:tcPr>
          <w:p>
            <w:pPr>
              <w:pStyle w:val="Normal"/>
              <w:widowControl w:val="false"/>
              <w:numPr>
                <w:ilvl w:val="0"/>
                <w:numId w:val="0"/>
              </w:numPr>
              <w:ind w:left="284" w:hanging="0"/>
              <w:jc w:val="both"/>
              <w:rPr>
                <w:rFonts w:ascii="Arial" w:hAnsi="Arial"/>
                <w:sz w:val="22"/>
                <w:szCs w:val="22"/>
              </w:rPr>
            </w:pPr>
            <w:r>
              <w:rPr>
                <w:rFonts w:cs="Arial" w:ascii="Arial" w:hAnsi="Arial"/>
                <w:b/>
                <w:bCs/>
                <w:sz w:val="22"/>
                <w:szCs w:val="22"/>
              </w:rPr>
              <w:t>La présentation des identités professionnelles </w:t>
            </w:r>
            <w:r>
              <w:rPr>
                <w:rFonts w:ascii="Arial" w:hAnsi="Arial"/>
                <w:b/>
                <w:bCs/>
                <w:sz w:val="22"/>
                <w:szCs w:val="22"/>
              </w:rPr>
              <w:t>délivrées par la FNTP</w:t>
            </w:r>
            <w:r>
              <w:rPr>
                <w:rFonts w:ascii="Arial" w:hAnsi="Arial"/>
                <w:sz w:val="22"/>
                <w:szCs w:val="22"/>
              </w:rPr>
              <w:t xml:space="preserve"> </w:t>
            </w:r>
            <w:r>
              <w:rPr>
                <w:rFonts w:cs="Arial" w:ascii="Arial" w:hAnsi="Arial"/>
                <w:sz w:val="22"/>
                <w:szCs w:val="22"/>
              </w:rPr>
              <w:t xml:space="preserve"> </w:t>
            </w:r>
            <w:r>
              <w:rPr>
                <w:rFonts w:cs="Arial" w:ascii="Arial" w:hAnsi="Arial"/>
                <w:sz w:val="22"/>
                <w:szCs w:val="22"/>
                <w:u w:val="none"/>
              </w:rPr>
              <w:t xml:space="preserve">au Titulaire, conformément aux nomenclatures du niveau d’exigence minimale ci-après (représentant les principaux travaux), ou à défaut, pour chaque nomenclature, </w:t>
            </w:r>
            <w:r>
              <w:rPr>
                <w:rFonts w:ascii="Arial" w:hAnsi="Arial"/>
                <w:sz w:val="22"/>
                <w:szCs w:val="22"/>
                <w:u w:val="none"/>
              </w:rPr>
              <w:t>2</w:t>
            </w:r>
            <w:r>
              <w:rPr>
                <w:rFonts w:cs="Arial" w:ascii="Arial" w:hAnsi="Arial"/>
                <w:sz w:val="22"/>
                <w:szCs w:val="22"/>
                <w:u w:val="none"/>
              </w:rPr>
              <w:t xml:space="preserve"> références de travaux de moins de 5</w:t>
            </w:r>
            <w:r>
              <w:rPr>
                <w:rFonts w:ascii="Arial" w:hAnsi="Arial"/>
                <w:sz w:val="22"/>
                <w:szCs w:val="22"/>
                <w:u w:val="none"/>
              </w:rPr>
              <w:t xml:space="preserve"> ans</w:t>
            </w:r>
            <w:r>
              <w:rPr>
                <w:rFonts w:cs="Arial" w:ascii="Arial" w:hAnsi="Arial"/>
                <w:sz w:val="22"/>
                <w:szCs w:val="22"/>
                <w:u w:val="none"/>
              </w:rPr>
              <w:t>, pour chaque domaine correspondant à la nomenclature concernée.</w:t>
            </w:r>
          </w:p>
          <w:p>
            <w:pPr>
              <w:pStyle w:val="Corpsdetexte"/>
              <w:spacing w:lineRule="auto" w:line="240" w:before="0" w:after="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Ces références sont justifiées par des attestations de bonne exécution qui indiquent le montant, l'époque et le lieu d'exécution des travaux et précisent la partie réalisée en part propre et s'ils ont été effectués selon les règles de l'art et menés régulièrement à bonne fin.</w:t>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Une référence peut éventuellement justifier plusieurs nomenclatures de travaux.</w:t>
            </w:r>
          </w:p>
          <w:p>
            <w:pPr>
              <w:pStyle w:val="Corpsdetexte"/>
              <w:widowControl/>
              <w:suppressAutoHyphens w:val="true"/>
              <w:bidi w:val="0"/>
              <w:spacing w:lineRule="auto" w:line="240" w:before="0" w:after="0"/>
              <w:ind w:left="283" w:right="0" w:hanging="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Le candidat doit clairement associer aux références du projet les capacités demandées déterminées selon la nomenclature FNTP.</w:t>
            </w:r>
          </w:p>
          <w:p>
            <w:pPr>
              <w:pStyle w:val="Corpsdetexte"/>
              <w:spacing w:lineRule="auto" w:line="240" w:before="0" w:after="0"/>
              <w:ind w:left="709" w:hanging="0"/>
              <w:jc w:val="both"/>
              <w:rPr>
                <w:rFonts w:ascii="Arial" w:hAnsi="Arial" w:cs="Arial"/>
                <w:sz w:val="22"/>
                <w:szCs w:val="22"/>
                <w:u w:val="none"/>
              </w:rPr>
            </w:pPr>
            <w:r>
              <w:rPr>
                <w:rFonts w:cs="Arial" w:ascii="Arial" w:hAnsi="Arial"/>
                <w:sz w:val="22"/>
                <w:szCs w:val="22"/>
                <w:u w:val="none"/>
              </w:rPr>
            </w:r>
          </w:p>
          <w:p>
            <w:pPr>
              <w:pStyle w:val="Normal"/>
              <w:widowControl w:val="false"/>
              <w:numPr>
                <w:ilvl w:val="0"/>
                <w:numId w:val="0"/>
              </w:numPr>
              <w:ind w:left="284" w:hanging="0"/>
              <w:jc w:val="both"/>
              <w:rPr>
                <w:rFonts w:ascii="Arial" w:hAnsi="Arial"/>
                <w:sz w:val="22"/>
                <w:szCs w:val="22"/>
              </w:rPr>
            </w:pPr>
            <w:r>
              <w:rPr>
                <w:rStyle w:val="Cattexte"/>
                <w:rFonts w:cs="Arial" w:ascii="Arial" w:hAnsi="Arial"/>
                <w:b/>
                <w:bCs/>
                <w:i w:val="false"/>
                <w:iCs w:val="false"/>
                <w:color w:val="000000"/>
                <w:sz w:val="22"/>
                <w:szCs w:val="22"/>
                <w:u w:val="none"/>
                <w:lang w:val="fr-CA"/>
              </w:rPr>
              <w:t>En complément, le candidat devra présenter au minimum une référence de travaux de moins de 5 ans relative à la réalisation de digue contenant des blocs artificiels.</w:t>
            </w:r>
          </w:p>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
          </w:p>
        </w:tc>
      </w:tr>
      <w:tr>
        <w:trPr/>
        <w:tc>
          <w:tcPr>
            <w:tcW w:w="9136" w:type="dxa"/>
            <w:gridSpan w:val="2"/>
            <w:tcBorders>
              <w:top w:val="single" w:sz="4" w:space="0" w:color="000000"/>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Standard"/>
              <w:widowControl w:val="false"/>
              <w:spacing w:before="120" w:after="120"/>
              <w:jc w:val="both"/>
              <w:rPr/>
            </w:pPr>
            <w:r>
              <w:rPr>
                <w:rStyle w:val="Cattexte"/>
                <w:rFonts w:eastAsia="Calibri" w:cs="Arial" w:ascii="Arial" w:hAnsi="Arial"/>
                <w:b/>
                <w:bCs/>
                <w:sz w:val="22"/>
                <w:szCs w:val="22"/>
              </w:rPr>
              <w:t>Une description de l'outillage, du mat</w:t>
            </w:r>
            <w:r>
              <w:rPr>
                <w:rFonts w:cs="Arial" w:ascii="Arial" w:hAnsi="Arial"/>
                <w:b/>
                <w:bCs/>
                <w:sz w:val="22"/>
                <w:szCs w:val="22"/>
              </w:rPr>
              <w:t>ériel et de l'équipement technique</w:t>
            </w:r>
            <w:r>
              <w:rPr>
                <w:rFonts w:cs="Arial" w:ascii="Arial" w:hAnsi="Arial"/>
                <w:sz w:val="22"/>
                <w:szCs w:val="22"/>
              </w:rPr>
              <w:t xml:space="preserve"> dont le candidat ou le groupement disposera pour la réalisation de ce marché</w:t>
            </w:r>
          </w:p>
          <w:p>
            <w:pPr>
              <w:pStyle w:val="Normal"/>
              <w:widowControl w:val="false"/>
              <w:tabs>
                <w:tab w:val="clear" w:pos="567"/>
                <w:tab w:val="left" w:pos="851" w:leader="none"/>
              </w:tabs>
              <w:jc w:val="both"/>
              <w:rPr>
                <w:rFonts w:ascii="Arial" w:hAnsi="Arial"/>
              </w:rPr>
            </w:pPr>
            <w:r>
              <w:rPr>
                <w:rFonts w:cs="Arial" w:ascii="Arial" w:hAnsi="Arial"/>
                <w:b/>
                <w:bCs/>
                <w:spacing w:val="-3"/>
                <w:w w:val="105"/>
                <w:szCs w:val="22"/>
                <w:u w:val="single"/>
              </w:rPr>
              <w:t>Niveau d’exigence minimale :</w:t>
            </w:r>
          </w:p>
          <w:p>
            <w:pPr>
              <w:pStyle w:val="Normal"/>
              <w:tabs>
                <w:tab w:val="clear" w:pos="567"/>
                <w:tab w:val="left" w:pos="851" w:leader="none"/>
              </w:tabs>
              <w:spacing w:before="232" w:after="0"/>
              <w:jc w:val="both"/>
              <w:rPr>
                <w:rFonts w:ascii="Arial" w:hAnsi="Arial"/>
                <w:sz w:val="20"/>
                <w:szCs w:val="20"/>
              </w:rPr>
            </w:pPr>
            <w:bookmarkStart w:id="26" w:name="_Hlk169515693"/>
            <w:bookmarkEnd w:id="26"/>
            <w:r>
              <w:rPr>
                <w:rFonts w:cs="Arial" w:ascii="Arial" w:hAnsi="Arial"/>
                <w:sz w:val="20"/>
                <w:szCs w:val="20"/>
              </w:rPr>
              <w:t>Le candidat doit justifier qu’il dispose des capacités déterminées selon la nomenclature des identités professionnelles de la FNTP ci-dessous ou de toute autre équivalence :</w:t>
            </w:r>
          </w:p>
          <w:p>
            <w:pPr>
              <w:pStyle w:val="Normal"/>
              <w:tabs>
                <w:tab w:val="clear" w:pos="567"/>
                <w:tab w:val="left" w:pos="851" w:leader="none"/>
              </w:tabs>
              <w:spacing w:before="232" w:after="0"/>
              <w:jc w:val="both"/>
              <w:rPr>
                <w:rFonts w:cs="Arial"/>
              </w:rPr>
            </w:pPr>
            <w:r>
              <w:rPr>
                <w:rFonts w:ascii="Arial" w:hAnsi="Arial"/>
                <w:sz w:val="20"/>
                <w:szCs w:val="20"/>
              </w:rPr>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1122 – Ouvrages de génie civil en milieu maritime ou fluvial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1412 – Dragage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1414 – Enrochements en site maritime non protégé </w:t>
            </w:r>
          </w:p>
          <w:p>
            <w:pPr>
              <w:pStyle w:val="ListParagraph"/>
              <w:widowControl w:val="false"/>
              <w:numPr>
                <w:ilvl w:val="0"/>
                <w:numId w:val="3"/>
              </w:numPr>
              <w:tabs>
                <w:tab w:val="clear" w:pos="567"/>
                <w:tab w:val="left" w:pos="851" w:leader="none"/>
              </w:tabs>
              <w:spacing w:lineRule="auto" w:line="240" w:before="232" w:after="0"/>
              <w:jc w:val="both"/>
              <w:rPr>
                <w:rFonts w:ascii="Arial" w:hAnsi="Arial"/>
                <w:sz w:val="22"/>
                <w:szCs w:val="22"/>
              </w:rPr>
            </w:pPr>
            <w:r>
              <w:rPr>
                <w:rFonts w:eastAsia="Calibri" w:cs="Arial" w:ascii="Arial" w:hAnsi="Arial"/>
                <w:sz w:val="20"/>
                <w:szCs w:val="20"/>
                <w:lang w:eastAsia="en-US"/>
              </w:rPr>
              <w:t xml:space="preserve">231 – Travaux de terrassement en grande masse </w:t>
            </w:r>
          </w:p>
          <w:p>
            <w:pPr>
              <w:pStyle w:val="Standard"/>
              <w:widowControl w:val="false"/>
              <w:spacing w:before="120" w:after="120"/>
              <w:jc w:val="both"/>
              <w:rPr>
                <w:rFonts w:ascii="Arial" w:hAnsi="Arial" w:cs="Arial"/>
                <w:sz w:val="22"/>
                <w:szCs w:val="22"/>
              </w:rPr>
            </w:pPr>
            <w:r>
              <w:rPr>
                <w:rFonts w:cs="Arial" w:ascii="Arial" w:hAnsi="Arial"/>
                <w:sz w:val="22"/>
                <w:szCs w:val="22"/>
              </w:rPr>
            </w:r>
          </w:p>
          <w:p>
            <w:pPr>
              <w:pStyle w:val="Standard"/>
              <w:widowControl w:val="false"/>
              <w:spacing w:before="120" w:after="120"/>
              <w:jc w:val="both"/>
              <w:rPr>
                <w:rFonts w:ascii="Arial" w:hAnsi="Arial" w:cs="Arial"/>
                <w:sz w:val="22"/>
                <w:szCs w:val="22"/>
              </w:rPr>
            </w:pPr>
            <w:r>
              <w:rPr>
                <w:rFonts w:cs="Arial" w:ascii="Arial" w:hAnsi="Arial"/>
                <w:sz w:val="22"/>
                <w:szCs w:val="22"/>
              </w:rPr>
            </w:r>
          </w:p>
        </w:tc>
      </w:tr>
      <w:tr>
        <w:trPr>
          <w:trHeight w:val="5181" w:hRule="atLeast"/>
        </w:trPr>
        <w:tc>
          <w:tcPr>
            <w:tcW w:w="9136" w:type="dxa"/>
            <w:gridSpan w:val="2"/>
            <w:tcBorders>
              <w:left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pPr>
            <w:r>
              <w:rPr/>
            </w:r>
          </w:p>
        </w:tc>
      </w:tr>
      <w:tr>
        <w:trPr>
          <w:trHeight w:val="1007" w:hRule="atLeast"/>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bl>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tbl>
      <w:tblPr>
        <w:tblW w:w="9137" w:type="dxa"/>
        <w:jc w:val="left"/>
        <w:tblInd w:w="511" w:type="dxa"/>
        <w:tblLayout w:type="fixed"/>
        <w:tblCellMar>
          <w:top w:w="55" w:type="dxa"/>
          <w:left w:w="55" w:type="dxa"/>
          <w:bottom w:w="55" w:type="dxa"/>
          <w:right w:w="55" w:type="dxa"/>
        </w:tblCellMar>
        <w:tblLook w:firstRow="0" w:noVBand="0" w:lastRow="0" w:firstColumn="0" w:lastColumn="0" w:noHBand="0" w:val="0000"/>
      </w:tblPr>
      <w:tblGrid>
        <w:gridCol w:w="4463"/>
        <w:gridCol w:w="4673"/>
      </w:tblGrid>
      <w:tr>
        <w:trPr/>
        <w:tc>
          <w:tcPr>
            <w:tcW w:w="9136" w:type="dxa"/>
            <w:gridSpan w:val="2"/>
            <w:tcBorders>
              <w:top w:val="single" w:sz="2" w:space="0" w:color="000000"/>
              <w:left w:val="single" w:sz="2" w:space="0" w:color="000000"/>
              <w:bottom w:val="single" w:sz="2" w:space="0" w:color="000000"/>
              <w:right w:val="single" w:sz="2" w:space="0" w:color="000000"/>
            </w:tcBorders>
            <w:shd w:color="auto" w:fill="99CCFF" w:val="clear"/>
          </w:tcPr>
          <w:p>
            <w:pPr>
              <w:pStyle w:val="Contenudetableau"/>
              <w:widowControl w:val="false"/>
              <w:spacing w:before="78" w:after="0"/>
              <w:jc w:val="center"/>
              <w:rPr/>
            </w:pPr>
            <w:r>
              <w:rPr>
                <w:rFonts w:ascii="Arial" w:hAnsi="Arial"/>
                <w:b/>
                <w:bCs/>
                <w:sz w:val="30"/>
                <w:szCs w:val="30"/>
              </w:rPr>
              <w:t>Co-traitant 1</w:t>
            </w:r>
            <w:r>
              <w:rPr>
                <w:rFonts w:ascii="Arial" w:hAnsi="Arial"/>
                <w:b/>
                <w:bCs/>
                <w:sz w:val="30"/>
                <w:szCs w:val="30"/>
              </w:rPr>
              <w:t> :</w:t>
            </w:r>
          </w:p>
        </w:tc>
      </w:tr>
      <w:tr>
        <w:trPr/>
        <w:tc>
          <w:tcPr>
            <w:tcW w:w="4463" w:type="dxa"/>
            <w:tcBorders>
              <w:top w:val="single" w:sz="2" w:space="0" w:color="000000"/>
              <w:left w:val="single" w:sz="2" w:space="0" w:color="000000"/>
              <w:bottom w:val="single" w:sz="2" w:space="0" w:color="000000"/>
            </w:tcBorders>
            <w:shd w:color="auto" w:fill="EEEEEE" w:val="clear"/>
            <w:tcMar>
              <w:top w:w="0" w:type="dxa"/>
              <w:left w:w="10" w:type="dxa"/>
              <w:bottom w:w="0" w:type="dxa"/>
              <w:right w:w="10" w:type="dxa"/>
            </w:tcMar>
            <w:vAlign w:val="center"/>
          </w:tcPr>
          <w:p>
            <w:pPr>
              <w:pStyle w:val="Standard"/>
              <w:widowControl w:val="false"/>
              <w:snapToGrid w:val="false"/>
              <w:spacing w:before="78" w:after="0"/>
              <w:rPr/>
            </w:pPr>
            <w:r>
              <w:rPr>
                <w:rFonts w:cs="Arial" w:ascii="Arial" w:hAnsi="Arial"/>
                <w:b/>
                <w:bCs/>
                <w:color w:val="000000"/>
                <w:sz w:val="20"/>
              </w:rPr>
              <w:t>Chiffre d’affaires Global</w:t>
            </w:r>
          </w:p>
        </w:tc>
        <w:tc>
          <w:tcPr>
            <w:tcW w:w="4673" w:type="dxa"/>
            <w:tcBorders>
              <w:top w:val="single" w:sz="2" w:space="0" w:color="000000"/>
              <w:left w:val="single" w:sz="2" w:space="0" w:color="000000"/>
              <w:bottom w:val="single" w:sz="2" w:space="0" w:color="000000"/>
              <w:right w:val="single" w:sz="2" w:space="0" w:color="000000"/>
            </w:tcBorders>
            <w:shd w:color="auto" w:fill="DDDDDD" w:val="clear"/>
            <w:tcMar>
              <w:top w:w="0" w:type="dxa"/>
              <w:left w:w="10" w:type="dxa"/>
              <w:bottom w:w="0" w:type="dxa"/>
              <w:right w:w="10" w:type="dxa"/>
            </w:tcMar>
            <w:vAlign w:val="center"/>
          </w:tcPr>
          <w:p>
            <w:pPr>
              <w:pStyle w:val="Normal"/>
              <w:widowControl w:val="false"/>
              <w:spacing w:before="120" w:after="120"/>
              <w:jc w:val="both"/>
              <w:rPr/>
            </w:pPr>
            <w:r>
              <w:rPr>
                <w:rStyle w:val="Cattexte"/>
                <w:rFonts w:cs="Arial" w:ascii="Arial" w:hAnsi="Arial"/>
                <w:b/>
                <w:bCs/>
                <w:color w:val="000000"/>
                <w:shd w:fill="E2E2E2" w:val="clear"/>
                <w:lang w:val="fr-CA"/>
              </w:rPr>
              <w:t>Chiffre d'affaires dans les domaines d’activité faisant l’objet du marché</w:t>
            </w:r>
          </w:p>
        </w:tc>
      </w:tr>
      <w:tr>
        <w:trPr/>
        <w:tc>
          <w:tcPr>
            <w:tcW w:w="4463" w:type="dxa"/>
            <w:tcBorders>
              <w:left w:val="single" w:sz="2" w:space="0" w:color="000000"/>
              <w:bottom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napToGrid w:val="false"/>
              <w:spacing w:before="78" w:after="0"/>
              <w:jc w:val="both"/>
              <w:rPr>
                <w:rFonts w:ascii="Arial" w:hAnsi="Arial" w:cs="Arial"/>
                <w:b/>
                <w:b/>
                <w:bCs/>
                <w:color w:val="000000"/>
                <w:sz w:val="21"/>
                <w:szCs w:val="21"/>
              </w:rPr>
            </w:pPr>
            <w:r>
              <w:rPr>
                <w:rFonts w:cs="Arial" w:ascii="Arial" w:hAnsi="Arial"/>
                <w:sz w:val="21"/>
                <w:szCs w:val="21"/>
              </w:rPr>
              <w:t>2024 </w:t>
            </w:r>
          </w:p>
        </w:tc>
        <w:tc>
          <w:tcPr>
            <w:tcW w:w="4673" w:type="dxa"/>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pacing w:before="78" w:after="0"/>
              <w:jc w:val="both"/>
              <w:rPr/>
            </w:pPr>
            <w:r>
              <w:rPr>
                <w:rFonts w:cs="Arial" w:ascii="Arial" w:hAnsi="Arial"/>
                <w:sz w:val="21"/>
                <w:szCs w:val="21"/>
              </w:rPr>
              <w:t xml:space="preserve">2024 : </w:t>
            </w:r>
          </w:p>
          <w:p>
            <w:pPr>
              <w:pStyle w:val="Normal"/>
              <w:widowControl w:val="false"/>
              <w:spacing w:before="78" w:after="0"/>
              <w:jc w:val="both"/>
              <w:rPr/>
            </w:pPr>
            <w:r>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Texte"/>
              <w:widowControl w:val="false"/>
              <w:spacing w:before="0" w:after="0"/>
              <w:jc w:val="both"/>
              <w:rPr>
                <w:rFonts w:cs="Arial"/>
                <w:bCs/>
                <w:spacing w:val="-3"/>
                <w:w w:val="105"/>
                <w:szCs w:val="22"/>
              </w:rPr>
            </w:pPr>
            <w:r>
              <w:rPr>
                <w:rStyle w:val="Cattexte"/>
                <w:rFonts w:cs="Arial" w:ascii="Arial" w:hAnsi="Arial"/>
                <w:bCs/>
                <w:i/>
                <w:color w:val="000000"/>
                <w:spacing w:val="-3"/>
                <w:w w:val="105"/>
                <w:sz w:val="22"/>
                <w:szCs w:val="22"/>
                <w:shd w:fill="FFFFFF" w:val="clear"/>
              </w:rPr>
              <w:t xml:space="preserve">Si le candidat qui se présente est constitué en groupement d’entreprises, l'entreprise mandataire, justifiera d'un chiffre d'affaires global annuel minimal de </w:t>
            </w:r>
            <w:r>
              <w:rPr>
                <w:rStyle w:val="Cattexte"/>
                <w:rFonts w:cs="Arial" w:ascii="Arial" w:hAnsi="Arial"/>
                <w:b/>
                <w:bCs/>
                <w:i/>
                <w:color w:val="000000"/>
                <w:spacing w:val="-3"/>
                <w:w w:val="105"/>
                <w:sz w:val="22"/>
                <w:szCs w:val="22"/>
                <w:shd w:fill="FFFFFF" w:val="clear"/>
              </w:rPr>
              <w:t>SOIXANTE (60) millions</w:t>
            </w:r>
            <w:r>
              <w:rPr>
                <w:rStyle w:val="Cattexte"/>
                <w:rFonts w:cs="Arial" w:ascii="Arial" w:hAnsi="Arial"/>
                <w:bCs/>
                <w:i/>
                <w:color w:val="000000"/>
                <w:spacing w:val="-3"/>
                <w:w w:val="105"/>
                <w:sz w:val="22"/>
                <w:szCs w:val="22"/>
                <w:shd w:fill="FFFFFF" w:val="clear"/>
              </w:rPr>
              <w:t xml:space="preserve"> </w:t>
            </w:r>
            <w:r>
              <w:rPr>
                <w:rStyle w:val="Cattexte"/>
                <w:rFonts w:cs="Arial" w:ascii="Arial" w:hAnsi="Arial"/>
                <w:b/>
                <w:bCs/>
                <w:i/>
                <w:color w:val="000000"/>
                <w:spacing w:val="-3"/>
                <w:w w:val="105"/>
                <w:sz w:val="22"/>
                <w:szCs w:val="22"/>
                <w:shd w:fill="FFFFFF" w:val="clear"/>
              </w:rPr>
              <w:t>d'euros hors taxes</w:t>
            </w:r>
            <w:r>
              <w:rPr>
                <w:rStyle w:val="Cattexte"/>
                <w:rFonts w:cs="Arial" w:ascii="Arial" w:hAnsi="Arial"/>
                <w:bCs/>
                <w:i/>
                <w:color w:val="000000"/>
                <w:spacing w:val="-3"/>
                <w:w w:val="105"/>
                <w:sz w:val="22"/>
                <w:szCs w:val="22"/>
                <w:shd w:fill="FFFFFF" w:val="clear"/>
              </w:rPr>
              <w:t xml:space="preserve"> pour au moins l’une des trois dernières années, et l’ensemble du groupement justifiera d'un chiffre d'affaires global annuel minimal </w:t>
            </w:r>
            <w:r>
              <w:rPr>
                <w:rStyle w:val="Cattexte"/>
                <w:rFonts w:eastAsia="SimSun" w:cs="Arial" w:ascii="Arial" w:hAnsi="Arial"/>
                <w:bCs/>
                <w:i/>
                <w:color w:val="000000"/>
                <w:spacing w:val="-3"/>
                <w:w w:val="105"/>
                <w:sz w:val="22"/>
                <w:szCs w:val="22"/>
                <w:shd w:fill="FFFFFF" w:val="clear"/>
              </w:rPr>
              <w:t xml:space="preserve">de </w:t>
            </w:r>
            <w:r>
              <w:rPr>
                <w:rStyle w:val="Cattexte"/>
                <w:rFonts w:eastAsia="SimSun" w:cs="Arial" w:ascii="Arial" w:hAnsi="Arial"/>
                <w:b/>
                <w:bCs/>
                <w:i/>
                <w:color w:val="000000"/>
                <w:spacing w:val="-3"/>
                <w:w w:val="105"/>
                <w:sz w:val="22"/>
                <w:szCs w:val="22"/>
                <w:shd w:fill="FFFFFF" w:val="clear"/>
              </w:rPr>
              <w:t>CENT DIX (110) millions</w:t>
            </w:r>
            <w:r>
              <w:rPr>
                <w:rStyle w:val="Cattexte"/>
                <w:rFonts w:cs="Arial" w:ascii="Arial" w:hAnsi="Arial"/>
                <w:b/>
                <w:bCs/>
                <w:i/>
                <w:color w:val="000000"/>
                <w:spacing w:val="-3"/>
                <w:w w:val="105"/>
                <w:sz w:val="22"/>
                <w:szCs w:val="22"/>
                <w:shd w:fill="FFFFFF" w:val="clear"/>
              </w:rPr>
              <w:t xml:space="preserve"> d'euros</w:t>
            </w:r>
            <w:r>
              <w:rPr>
                <w:rStyle w:val="Cattexte"/>
                <w:rFonts w:cs="Arial" w:ascii="Arial" w:hAnsi="Arial"/>
                <w:bCs/>
                <w:i/>
                <w:color w:val="000000"/>
                <w:spacing w:val="-3"/>
                <w:w w:val="105"/>
                <w:sz w:val="22"/>
                <w:szCs w:val="22"/>
                <w:shd w:fill="FFFFFF" w:val="clear"/>
              </w:rPr>
              <w:t xml:space="preserve"> hors taxes pour au moins l’une des trois dernières années.</w:t>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Style w:val="Cattexte"/>
                <w:rFonts w:cs="Arial" w:ascii="Arial" w:hAnsi="Arial"/>
                <w:b/>
                <w:bCs/>
                <w:i w:val="false"/>
                <w:iCs w:val="false"/>
                <w:color w:val="000000"/>
                <w:sz w:val="22"/>
                <w:szCs w:val="22"/>
                <w:lang w:val="fr-CA"/>
              </w:rPr>
              <w:t xml:space="preserve">Une </w:t>
            </w:r>
            <w:r>
              <w:rPr>
                <w:rFonts w:cs="Arial" w:ascii="Arial" w:hAnsi="Arial"/>
                <w:b/>
                <w:bCs/>
                <w:i w:val="false"/>
                <w:iCs w:val="false"/>
                <w:color w:val="000000"/>
                <w:sz w:val="22"/>
                <w:szCs w:val="22"/>
              </w:rPr>
              <w:t>déclaration indiquant les effectifs moyens annuels du candidat et l'importance du personnel d'encadrement pour chacune des trois dernières années (ou imprimé DC2) ;</w:t>
            </w:r>
          </w:p>
          <w:p>
            <w:pPr>
              <w:pStyle w:val="Contenudetableau"/>
              <w:widowControl w:val="false"/>
              <w:spacing w:before="78" w:after="0"/>
              <w:jc w:val="both"/>
              <w:rPr>
                <w:rFonts w:ascii="Arial" w:hAnsi="Arial" w:cs="Arial"/>
                <w:b/>
                <w:b/>
                <w:bCs/>
                <w:color w:val="000000"/>
                <w:sz w:val="20"/>
              </w:rPr>
            </w:pPr>
            <w:r>
              <w:rPr>
                <w:rFonts w:cs="Arial" w:ascii="Arial" w:hAnsi="Arial"/>
                <w:b/>
                <w:bCs/>
                <w:color w:val="000000"/>
                <w:sz w:val="20"/>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ntenudetableau"/>
              <w:widowControl w:val="false"/>
              <w:spacing w:before="78" w:after="0"/>
              <w:jc w:val="both"/>
              <w:rPr/>
            </w:pPr>
            <w:r>
              <w:rPr/>
            </w:r>
          </w:p>
          <w:p>
            <w:pPr>
              <w:pStyle w:val="Corpsdetexte"/>
              <w:widowControl w:val="false"/>
              <w:rPr/>
            </w:pPr>
            <w:r>
              <w:rPr>
                <w:rStyle w:val="Cattexte"/>
                <w:rFonts w:cs="Arial" w:ascii="Arial" w:hAnsi="Arial"/>
                <w:b/>
                <w:bCs/>
                <w:i w:val="false"/>
                <w:iCs w:val="false"/>
                <w:color w:val="000000"/>
                <w:sz w:val="22"/>
                <w:szCs w:val="22"/>
                <w:u w:val="single"/>
                <w:lang w:val="fr-CA"/>
              </w:rPr>
              <w:t>L'indication</w:t>
            </w:r>
            <w:r>
              <w:rPr>
                <w:rFonts w:cs="Arial" w:ascii="Arial" w:hAnsi="Arial"/>
                <w:b/>
                <w:bCs/>
                <w:i w:val="false"/>
                <w:iCs w:val="false"/>
                <w:color w:val="000000"/>
                <w:sz w:val="22"/>
                <w:szCs w:val="22"/>
              </w:rPr>
              <w:t xml:space="preserve"> des titres d'études et professionnels de l'opérateur économique et des cadres de l'entreprise, et notamment des responsables de conduite de travaux de même nature que celle du marché (ou imprimé DC2) ;</w:t>
            </w:r>
          </w:p>
        </w:tc>
      </w:tr>
      <w:tr>
        <w:trPr>
          <w:trHeight w:val="5815" w:hRule="atLeast"/>
        </w:trPr>
        <w:tc>
          <w:tcPr>
            <w:tcW w:w="9136" w:type="dxa"/>
            <w:gridSpan w:val="2"/>
            <w:tcBorders>
              <w:left w:val="single" w:sz="2" w:space="0" w:color="000000"/>
              <w:bottom w:val="single" w:sz="4"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tc>
      </w:tr>
      <w:tr>
        <w:trPr/>
        <w:tc>
          <w:tcPr>
            <w:tcW w:w="9136" w:type="dxa"/>
            <w:gridSpan w:val="2"/>
            <w:tcBorders>
              <w:top w:val="single" w:sz="4" w:space="0" w:color="000000"/>
              <w:left w:val="single" w:sz="4" w:space="0" w:color="000000"/>
              <w:bottom w:val="single" w:sz="4" w:space="0" w:color="000000"/>
              <w:right w:val="single" w:sz="4" w:space="0" w:color="000000"/>
            </w:tcBorders>
            <w:shd w:color="auto" w:fill="EEEEEE" w:val="clear"/>
            <w:tcMar>
              <w:top w:w="0" w:type="dxa"/>
              <w:left w:w="10" w:type="dxa"/>
              <w:bottom w:w="0" w:type="dxa"/>
              <w:right w:w="10" w:type="dxa"/>
            </w:tcMar>
          </w:tcPr>
          <w:p>
            <w:pPr>
              <w:pStyle w:val="Normal"/>
              <w:widowControl w:val="false"/>
              <w:numPr>
                <w:ilvl w:val="0"/>
                <w:numId w:val="0"/>
              </w:numPr>
              <w:ind w:left="284" w:hanging="0"/>
              <w:jc w:val="both"/>
              <w:rPr>
                <w:rFonts w:ascii="Arial" w:hAnsi="Arial"/>
                <w:sz w:val="22"/>
                <w:szCs w:val="22"/>
              </w:rPr>
            </w:pPr>
            <w:r>
              <w:rPr>
                <w:rFonts w:cs="Arial" w:ascii="Arial" w:hAnsi="Arial"/>
                <w:b/>
                <w:bCs/>
                <w:sz w:val="22"/>
                <w:szCs w:val="22"/>
              </w:rPr>
              <w:t>La présentation des identités professionnelles </w:t>
            </w:r>
            <w:r>
              <w:rPr>
                <w:rFonts w:ascii="Arial" w:hAnsi="Arial"/>
                <w:b/>
                <w:bCs/>
                <w:sz w:val="22"/>
                <w:szCs w:val="22"/>
              </w:rPr>
              <w:t>délivrées par la FNTP</w:t>
            </w:r>
            <w:r>
              <w:rPr>
                <w:rFonts w:ascii="Arial" w:hAnsi="Arial"/>
                <w:sz w:val="22"/>
                <w:szCs w:val="22"/>
              </w:rPr>
              <w:t xml:space="preserve"> </w:t>
            </w:r>
            <w:r>
              <w:rPr>
                <w:rFonts w:cs="Arial" w:ascii="Arial" w:hAnsi="Arial"/>
                <w:sz w:val="22"/>
                <w:szCs w:val="22"/>
              </w:rPr>
              <w:t xml:space="preserve"> </w:t>
            </w:r>
            <w:r>
              <w:rPr>
                <w:rFonts w:cs="Arial" w:ascii="Arial" w:hAnsi="Arial"/>
                <w:sz w:val="22"/>
                <w:szCs w:val="22"/>
                <w:u w:val="none"/>
              </w:rPr>
              <w:t xml:space="preserve">au Titulaire, conformément aux nomenclatures du niveau d’exigence minimale ci-après (représentant les principaux travaux), ou à défaut, pour chaque nomenclature, </w:t>
            </w:r>
            <w:r>
              <w:rPr>
                <w:rFonts w:ascii="Arial" w:hAnsi="Arial"/>
                <w:sz w:val="22"/>
                <w:szCs w:val="22"/>
                <w:u w:val="none"/>
              </w:rPr>
              <w:t>2</w:t>
            </w:r>
            <w:r>
              <w:rPr>
                <w:rFonts w:cs="Arial" w:ascii="Arial" w:hAnsi="Arial"/>
                <w:sz w:val="22"/>
                <w:szCs w:val="22"/>
                <w:u w:val="none"/>
              </w:rPr>
              <w:t xml:space="preserve"> références de travaux de moins de 5</w:t>
            </w:r>
            <w:r>
              <w:rPr>
                <w:rFonts w:ascii="Arial" w:hAnsi="Arial"/>
                <w:sz w:val="22"/>
                <w:szCs w:val="22"/>
                <w:u w:val="none"/>
              </w:rPr>
              <w:t xml:space="preserve"> ans</w:t>
            </w:r>
            <w:r>
              <w:rPr>
                <w:rFonts w:cs="Arial" w:ascii="Arial" w:hAnsi="Arial"/>
                <w:sz w:val="22"/>
                <w:szCs w:val="22"/>
                <w:u w:val="none"/>
              </w:rPr>
              <w:t>, pour chaque domaine correspondant à la nomenclature concernée.</w:t>
            </w:r>
          </w:p>
          <w:p>
            <w:pPr>
              <w:pStyle w:val="Corpsdetexte"/>
              <w:spacing w:lineRule="auto" w:line="240" w:before="0" w:after="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Ces références sont justifiées par des attestations de bonne exécution qui indiquent le montant, l'époque et le lieu d'exécution des travaux et précisent la partie réalisée en part propre et s'ils ont été effectués selon les règles de l'art et menés régulièrement à bonne fin.</w:t>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Une référence peut éventuellement justifier plusieurs nomenclatures de travaux.</w:t>
            </w:r>
          </w:p>
          <w:p>
            <w:pPr>
              <w:pStyle w:val="Corpsdetexte"/>
              <w:widowControl/>
              <w:suppressAutoHyphens w:val="true"/>
              <w:bidi w:val="0"/>
              <w:spacing w:lineRule="auto" w:line="240" w:before="0" w:after="0"/>
              <w:ind w:left="283" w:right="0" w:hanging="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Le candidat doit clairement associer aux références du projet les capacités demandées déterminées selon la nomenclature FNTP.</w:t>
            </w:r>
          </w:p>
          <w:p>
            <w:pPr>
              <w:pStyle w:val="Corpsdetexte"/>
              <w:spacing w:lineRule="auto" w:line="240" w:before="0" w:after="0"/>
              <w:ind w:left="709" w:hanging="0"/>
              <w:jc w:val="both"/>
              <w:rPr>
                <w:rFonts w:ascii="Arial" w:hAnsi="Arial" w:cs="Arial"/>
                <w:sz w:val="22"/>
                <w:szCs w:val="22"/>
                <w:u w:val="none"/>
              </w:rPr>
            </w:pPr>
            <w:r>
              <w:rPr>
                <w:rFonts w:cs="Arial" w:ascii="Arial" w:hAnsi="Arial"/>
                <w:sz w:val="22"/>
                <w:szCs w:val="22"/>
                <w:u w:val="none"/>
              </w:rPr>
            </w:r>
          </w:p>
          <w:p>
            <w:pPr>
              <w:pStyle w:val="Normal"/>
              <w:widowControl w:val="false"/>
              <w:numPr>
                <w:ilvl w:val="0"/>
                <w:numId w:val="0"/>
              </w:numPr>
              <w:ind w:left="284" w:hanging="0"/>
              <w:jc w:val="both"/>
              <w:rPr>
                <w:rFonts w:ascii="Arial" w:hAnsi="Arial"/>
                <w:sz w:val="22"/>
                <w:szCs w:val="22"/>
              </w:rPr>
            </w:pPr>
            <w:r>
              <w:rPr>
                <w:rStyle w:val="Cattexte"/>
                <w:rFonts w:cs="Arial" w:ascii="Arial" w:hAnsi="Arial"/>
                <w:b/>
                <w:bCs/>
                <w:i w:val="false"/>
                <w:iCs w:val="false"/>
                <w:color w:val="000000"/>
                <w:sz w:val="22"/>
                <w:szCs w:val="22"/>
                <w:u w:val="none"/>
                <w:lang w:val="fr-CA"/>
              </w:rPr>
              <w:t>En complément, le candidat devra présenter au minimum une référence de travaux de moins de 5 ans relative à la réalisation de digue contenant des blocs artificiels.</w:t>
            </w:r>
          </w:p>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
          </w:p>
        </w:tc>
      </w:tr>
      <w:tr>
        <w:trPr/>
        <w:tc>
          <w:tcPr>
            <w:tcW w:w="9136" w:type="dxa"/>
            <w:gridSpan w:val="2"/>
            <w:tcBorders>
              <w:top w:val="single" w:sz="4" w:space="0" w:color="000000"/>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Standard"/>
              <w:widowControl w:val="false"/>
              <w:spacing w:before="120" w:after="120"/>
              <w:jc w:val="both"/>
              <w:rPr/>
            </w:pPr>
            <w:r>
              <w:rPr>
                <w:rStyle w:val="Cattexte"/>
                <w:rFonts w:eastAsia="Calibri" w:cs="Arial" w:ascii="Arial" w:hAnsi="Arial"/>
                <w:b/>
                <w:bCs/>
                <w:sz w:val="22"/>
                <w:szCs w:val="22"/>
              </w:rPr>
              <w:t>Une description de l'outillage, du mat</w:t>
            </w:r>
            <w:r>
              <w:rPr>
                <w:rFonts w:cs="Arial" w:ascii="Arial" w:hAnsi="Arial"/>
                <w:b/>
                <w:bCs/>
                <w:sz w:val="22"/>
                <w:szCs w:val="22"/>
              </w:rPr>
              <w:t>ériel et de l'équipement technique</w:t>
            </w:r>
            <w:r>
              <w:rPr>
                <w:rFonts w:cs="Arial" w:ascii="Arial" w:hAnsi="Arial"/>
                <w:sz w:val="22"/>
                <w:szCs w:val="22"/>
              </w:rPr>
              <w:t xml:space="preserve"> dont le candidat ou le groupement disposera pour la réalisation de ce marché</w:t>
            </w:r>
          </w:p>
          <w:p>
            <w:pPr>
              <w:pStyle w:val="Normal"/>
              <w:widowControl w:val="false"/>
              <w:tabs>
                <w:tab w:val="clear" w:pos="567"/>
                <w:tab w:val="left" w:pos="851" w:leader="none"/>
              </w:tabs>
              <w:jc w:val="both"/>
              <w:rPr>
                <w:rFonts w:ascii="Arial" w:hAnsi="Arial"/>
              </w:rPr>
            </w:pPr>
            <w:r>
              <w:rPr>
                <w:rFonts w:cs="Arial" w:ascii="Arial" w:hAnsi="Arial"/>
                <w:b/>
                <w:bCs/>
                <w:spacing w:val="-3"/>
                <w:w w:val="105"/>
                <w:szCs w:val="22"/>
                <w:u w:val="single"/>
              </w:rPr>
              <w:t>Niveau d’exigence minimale :</w:t>
            </w:r>
          </w:p>
          <w:p>
            <w:pPr>
              <w:pStyle w:val="Normal"/>
              <w:tabs>
                <w:tab w:val="clear" w:pos="567"/>
                <w:tab w:val="left" w:pos="851" w:leader="none"/>
              </w:tabs>
              <w:spacing w:before="232" w:after="0"/>
              <w:jc w:val="both"/>
              <w:rPr>
                <w:rFonts w:ascii="Arial" w:hAnsi="Arial"/>
                <w:sz w:val="20"/>
                <w:szCs w:val="20"/>
              </w:rPr>
            </w:pPr>
            <w:bookmarkStart w:id="27" w:name="_Hlk1695156931"/>
            <w:bookmarkEnd w:id="27"/>
            <w:r>
              <w:rPr>
                <w:rFonts w:cs="Arial" w:ascii="Arial" w:hAnsi="Arial"/>
                <w:sz w:val="20"/>
                <w:szCs w:val="20"/>
              </w:rPr>
              <w:t>Le candidat doit justifier qu’il dispose des capacités déterminées selon la nomenclature des identités professionnelles de la FNTP ci-dessous ou de toute autre équivalence :</w:t>
            </w:r>
          </w:p>
          <w:p>
            <w:pPr>
              <w:pStyle w:val="Normal"/>
              <w:tabs>
                <w:tab w:val="clear" w:pos="567"/>
                <w:tab w:val="left" w:pos="851" w:leader="none"/>
              </w:tabs>
              <w:spacing w:before="232" w:after="0"/>
              <w:jc w:val="both"/>
              <w:rPr>
                <w:rFonts w:cs="Arial"/>
              </w:rPr>
            </w:pPr>
            <w:r>
              <w:rPr>
                <w:rFonts w:ascii="Arial" w:hAnsi="Arial"/>
                <w:sz w:val="20"/>
                <w:szCs w:val="20"/>
              </w:rPr>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1122 – Ouvrages de génie civil en milieu maritime ou fluvial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1412 – Dragage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1414 – Enrochements en site maritime non protégé </w:t>
            </w:r>
          </w:p>
          <w:p>
            <w:pPr>
              <w:pStyle w:val="ListParagraph"/>
              <w:widowControl w:val="false"/>
              <w:numPr>
                <w:ilvl w:val="0"/>
                <w:numId w:val="3"/>
              </w:numPr>
              <w:tabs>
                <w:tab w:val="clear" w:pos="567"/>
                <w:tab w:val="left" w:pos="851" w:leader="none"/>
              </w:tabs>
              <w:spacing w:lineRule="auto" w:line="240" w:before="232" w:after="0"/>
              <w:jc w:val="both"/>
              <w:rPr>
                <w:rFonts w:ascii="Arial" w:hAnsi="Arial"/>
                <w:sz w:val="22"/>
                <w:szCs w:val="22"/>
              </w:rPr>
            </w:pPr>
            <w:r>
              <w:rPr>
                <w:rFonts w:eastAsia="Calibri" w:cs="Arial" w:ascii="Arial" w:hAnsi="Arial"/>
                <w:sz w:val="20"/>
                <w:szCs w:val="20"/>
                <w:lang w:eastAsia="en-US"/>
              </w:rPr>
              <w:t xml:space="preserve">231 – Travaux de terrassement en grande masse </w:t>
            </w:r>
          </w:p>
          <w:p>
            <w:pPr>
              <w:pStyle w:val="Standard"/>
              <w:widowControl w:val="false"/>
              <w:spacing w:before="120" w:after="120"/>
              <w:jc w:val="both"/>
              <w:rPr>
                <w:rFonts w:ascii="Arial" w:hAnsi="Arial" w:cs="Arial"/>
                <w:sz w:val="22"/>
                <w:szCs w:val="22"/>
              </w:rPr>
            </w:pPr>
            <w:r>
              <w:rPr>
                <w:rFonts w:cs="Arial" w:ascii="Arial" w:hAnsi="Arial"/>
                <w:sz w:val="22"/>
                <w:szCs w:val="22"/>
              </w:rPr>
            </w:r>
          </w:p>
          <w:p>
            <w:pPr>
              <w:pStyle w:val="Standard"/>
              <w:widowControl w:val="false"/>
              <w:spacing w:before="120" w:after="120"/>
              <w:jc w:val="both"/>
              <w:rPr>
                <w:rFonts w:ascii="Arial" w:hAnsi="Arial" w:cs="Arial"/>
                <w:sz w:val="22"/>
                <w:szCs w:val="22"/>
              </w:rPr>
            </w:pPr>
            <w:r>
              <w:rPr>
                <w:rFonts w:cs="Arial" w:ascii="Arial" w:hAnsi="Arial"/>
                <w:sz w:val="22"/>
                <w:szCs w:val="22"/>
              </w:rPr>
            </w:r>
          </w:p>
        </w:tc>
      </w:tr>
      <w:tr>
        <w:trPr>
          <w:trHeight w:val="5181" w:hRule="atLeast"/>
        </w:trPr>
        <w:tc>
          <w:tcPr>
            <w:tcW w:w="9136" w:type="dxa"/>
            <w:gridSpan w:val="2"/>
            <w:tcBorders>
              <w:left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pPr>
            <w:r>
              <w:rPr/>
            </w:r>
          </w:p>
        </w:tc>
      </w:tr>
      <w:tr>
        <w:trPr>
          <w:trHeight w:val="1007" w:hRule="atLeast"/>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bl>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tbl>
      <w:tblPr>
        <w:tblW w:w="9137" w:type="dxa"/>
        <w:jc w:val="left"/>
        <w:tblInd w:w="511" w:type="dxa"/>
        <w:tblLayout w:type="fixed"/>
        <w:tblCellMar>
          <w:top w:w="55" w:type="dxa"/>
          <w:left w:w="55" w:type="dxa"/>
          <w:bottom w:w="55" w:type="dxa"/>
          <w:right w:w="55" w:type="dxa"/>
        </w:tblCellMar>
        <w:tblLook w:firstRow="0" w:noVBand="0" w:lastRow="0" w:firstColumn="0" w:lastColumn="0" w:noHBand="0" w:val="0000"/>
      </w:tblPr>
      <w:tblGrid>
        <w:gridCol w:w="4463"/>
        <w:gridCol w:w="4673"/>
      </w:tblGrid>
      <w:tr>
        <w:trPr/>
        <w:tc>
          <w:tcPr>
            <w:tcW w:w="9136" w:type="dxa"/>
            <w:gridSpan w:val="2"/>
            <w:tcBorders>
              <w:top w:val="single" w:sz="2" w:space="0" w:color="000000"/>
              <w:left w:val="single" w:sz="2" w:space="0" w:color="000000"/>
              <w:bottom w:val="single" w:sz="2" w:space="0" w:color="000000"/>
              <w:right w:val="single" w:sz="2" w:space="0" w:color="000000"/>
            </w:tcBorders>
            <w:shd w:color="auto" w:fill="99CCFF" w:val="clear"/>
          </w:tcPr>
          <w:p>
            <w:pPr>
              <w:pStyle w:val="Contenudetableau"/>
              <w:widowControl w:val="false"/>
              <w:spacing w:before="78" w:after="0"/>
              <w:jc w:val="center"/>
              <w:rPr/>
            </w:pPr>
            <w:r>
              <w:rPr>
                <w:rFonts w:ascii="Arial" w:hAnsi="Arial"/>
                <w:b/>
                <w:bCs/>
                <w:sz w:val="30"/>
                <w:szCs w:val="30"/>
              </w:rPr>
              <w:t>Co-traitant 2</w:t>
            </w:r>
            <w:r>
              <w:rPr>
                <w:rFonts w:ascii="Arial" w:hAnsi="Arial"/>
                <w:b/>
                <w:bCs/>
                <w:sz w:val="30"/>
                <w:szCs w:val="30"/>
              </w:rPr>
              <w:t> :</w:t>
            </w:r>
          </w:p>
        </w:tc>
      </w:tr>
      <w:tr>
        <w:trPr/>
        <w:tc>
          <w:tcPr>
            <w:tcW w:w="4463" w:type="dxa"/>
            <w:tcBorders>
              <w:top w:val="single" w:sz="2" w:space="0" w:color="000000"/>
              <w:left w:val="single" w:sz="2" w:space="0" w:color="000000"/>
              <w:bottom w:val="single" w:sz="2" w:space="0" w:color="000000"/>
            </w:tcBorders>
            <w:shd w:color="auto" w:fill="EEEEEE" w:val="clear"/>
            <w:tcMar>
              <w:top w:w="0" w:type="dxa"/>
              <w:left w:w="10" w:type="dxa"/>
              <w:bottom w:w="0" w:type="dxa"/>
              <w:right w:w="10" w:type="dxa"/>
            </w:tcMar>
            <w:vAlign w:val="center"/>
          </w:tcPr>
          <w:p>
            <w:pPr>
              <w:pStyle w:val="Standard"/>
              <w:widowControl w:val="false"/>
              <w:snapToGrid w:val="false"/>
              <w:spacing w:before="78" w:after="0"/>
              <w:rPr/>
            </w:pPr>
            <w:r>
              <w:rPr>
                <w:rFonts w:cs="Arial" w:ascii="Arial" w:hAnsi="Arial"/>
                <w:b/>
                <w:bCs/>
                <w:color w:val="000000"/>
                <w:sz w:val="20"/>
              </w:rPr>
              <w:t>Chiffre d’affaires Global</w:t>
            </w:r>
          </w:p>
        </w:tc>
        <w:tc>
          <w:tcPr>
            <w:tcW w:w="4673" w:type="dxa"/>
            <w:tcBorders>
              <w:top w:val="single" w:sz="2" w:space="0" w:color="000000"/>
              <w:left w:val="single" w:sz="2" w:space="0" w:color="000000"/>
              <w:bottom w:val="single" w:sz="2" w:space="0" w:color="000000"/>
              <w:right w:val="single" w:sz="2" w:space="0" w:color="000000"/>
            </w:tcBorders>
            <w:shd w:color="auto" w:fill="DDDDDD" w:val="clear"/>
            <w:tcMar>
              <w:top w:w="0" w:type="dxa"/>
              <w:left w:w="10" w:type="dxa"/>
              <w:bottom w:w="0" w:type="dxa"/>
              <w:right w:w="10" w:type="dxa"/>
            </w:tcMar>
            <w:vAlign w:val="center"/>
          </w:tcPr>
          <w:p>
            <w:pPr>
              <w:pStyle w:val="Normal"/>
              <w:widowControl w:val="false"/>
              <w:spacing w:before="120" w:after="120"/>
              <w:jc w:val="both"/>
              <w:rPr/>
            </w:pPr>
            <w:r>
              <w:rPr>
                <w:rStyle w:val="Cattexte"/>
                <w:rFonts w:cs="Arial" w:ascii="Arial" w:hAnsi="Arial"/>
                <w:b/>
                <w:bCs/>
                <w:color w:val="000000"/>
                <w:shd w:fill="E2E2E2" w:val="clear"/>
                <w:lang w:val="fr-CA"/>
              </w:rPr>
              <w:t>Chiffre d'affaires dans les domaines d’activité faisant l’objet du marché</w:t>
            </w:r>
          </w:p>
        </w:tc>
      </w:tr>
      <w:tr>
        <w:trPr/>
        <w:tc>
          <w:tcPr>
            <w:tcW w:w="4463" w:type="dxa"/>
            <w:tcBorders>
              <w:left w:val="single" w:sz="2" w:space="0" w:color="000000"/>
              <w:bottom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napToGrid w:val="false"/>
              <w:spacing w:before="78" w:after="0"/>
              <w:jc w:val="both"/>
              <w:rPr>
                <w:rFonts w:ascii="Arial" w:hAnsi="Arial" w:cs="Arial"/>
                <w:b/>
                <w:b/>
                <w:bCs/>
                <w:color w:val="000000"/>
                <w:sz w:val="21"/>
                <w:szCs w:val="21"/>
              </w:rPr>
            </w:pPr>
            <w:r>
              <w:rPr>
                <w:rFonts w:cs="Arial" w:ascii="Arial" w:hAnsi="Arial"/>
                <w:sz w:val="21"/>
                <w:szCs w:val="21"/>
              </w:rPr>
              <w:t>2024 </w:t>
            </w:r>
          </w:p>
        </w:tc>
        <w:tc>
          <w:tcPr>
            <w:tcW w:w="4673" w:type="dxa"/>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pacing w:before="78" w:after="0"/>
              <w:jc w:val="both"/>
              <w:rPr/>
            </w:pPr>
            <w:r>
              <w:rPr>
                <w:rFonts w:cs="Arial" w:ascii="Arial" w:hAnsi="Arial"/>
                <w:sz w:val="21"/>
                <w:szCs w:val="21"/>
              </w:rPr>
              <w:t xml:space="preserve">2024 : </w:t>
            </w:r>
          </w:p>
          <w:p>
            <w:pPr>
              <w:pStyle w:val="Normal"/>
              <w:widowControl w:val="false"/>
              <w:spacing w:before="78" w:after="0"/>
              <w:jc w:val="both"/>
              <w:rPr/>
            </w:pPr>
            <w:r>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Texte"/>
              <w:widowControl w:val="false"/>
              <w:spacing w:before="0" w:after="0"/>
              <w:jc w:val="both"/>
              <w:rPr>
                <w:rFonts w:cs="Arial"/>
                <w:bCs/>
                <w:spacing w:val="-3"/>
                <w:w w:val="105"/>
                <w:szCs w:val="22"/>
              </w:rPr>
            </w:pPr>
            <w:r>
              <w:rPr>
                <w:rStyle w:val="Cattexte"/>
                <w:rFonts w:cs="Arial" w:ascii="Arial" w:hAnsi="Arial"/>
                <w:bCs/>
                <w:i/>
                <w:color w:val="000000"/>
                <w:spacing w:val="-3"/>
                <w:w w:val="105"/>
                <w:sz w:val="22"/>
                <w:szCs w:val="22"/>
                <w:shd w:fill="FFFFFF" w:val="clear"/>
              </w:rPr>
              <w:t xml:space="preserve">Si le candidat qui se présente est constitué en groupement d’entreprises, l'entreprise mandataire, justifiera d'un chiffre d'affaires global annuel minimal de </w:t>
            </w:r>
            <w:r>
              <w:rPr>
                <w:rStyle w:val="Cattexte"/>
                <w:rFonts w:cs="Arial" w:ascii="Arial" w:hAnsi="Arial"/>
                <w:b/>
                <w:bCs/>
                <w:i/>
                <w:color w:val="000000"/>
                <w:spacing w:val="-3"/>
                <w:w w:val="105"/>
                <w:sz w:val="22"/>
                <w:szCs w:val="22"/>
                <w:shd w:fill="FFFFFF" w:val="clear"/>
              </w:rPr>
              <w:t>SOIXANTE (60) millions</w:t>
            </w:r>
            <w:r>
              <w:rPr>
                <w:rStyle w:val="Cattexte"/>
                <w:rFonts w:cs="Arial" w:ascii="Arial" w:hAnsi="Arial"/>
                <w:bCs/>
                <w:i/>
                <w:color w:val="000000"/>
                <w:spacing w:val="-3"/>
                <w:w w:val="105"/>
                <w:sz w:val="22"/>
                <w:szCs w:val="22"/>
                <w:shd w:fill="FFFFFF" w:val="clear"/>
              </w:rPr>
              <w:t xml:space="preserve"> </w:t>
            </w:r>
            <w:r>
              <w:rPr>
                <w:rStyle w:val="Cattexte"/>
                <w:rFonts w:cs="Arial" w:ascii="Arial" w:hAnsi="Arial"/>
                <w:b/>
                <w:bCs/>
                <w:i/>
                <w:color w:val="000000"/>
                <w:spacing w:val="-3"/>
                <w:w w:val="105"/>
                <w:sz w:val="22"/>
                <w:szCs w:val="22"/>
                <w:shd w:fill="FFFFFF" w:val="clear"/>
              </w:rPr>
              <w:t>d'euros hors taxes</w:t>
            </w:r>
            <w:r>
              <w:rPr>
                <w:rStyle w:val="Cattexte"/>
                <w:rFonts w:cs="Arial" w:ascii="Arial" w:hAnsi="Arial"/>
                <w:bCs/>
                <w:i/>
                <w:color w:val="000000"/>
                <w:spacing w:val="-3"/>
                <w:w w:val="105"/>
                <w:sz w:val="22"/>
                <w:szCs w:val="22"/>
                <w:shd w:fill="FFFFFF" w:val="clear"/>
              </w:rPr>
              <w:t xml:space="preserve"> pour au moins l’une des trois dernières années, et l’ensemble du groupement justifiera d'un chiffre d'affaires global annuel minimal </w:t>
            </w:r>
            <w:r>
              <w:rPr>
                <w:rStyle w:val="Cattexte"/>
                <w:rFonts w:eastAsia="SimSun" w:cs="Arial" w:ascii="Arial" w:hAnsi="Arial"/>
                <w:bCs/>
                <w:i/>
                <w:color w:val="000000"/>
                <w:spacing w:val="-3"/>
                <w:w w:val="105"/>
                <w:sz w:val="22"/>
                <w:szCs w:val="22"/>
                <w:shd w:fill="FFFFFF" w:val="clear"/>
              </w:rPr>
              <w:t xml:space="preserve">de </w:t>
            </w:r>
            <w:r>
              <w:rPr>
                <w:rStyle w:val="Cattexte"/>
                <w:rFonts w:eastAsia="SimSun" w:cs="Arial" w:ascii="Arial" w:hAnsi="Arial"/>
                <w:b/>
                <w:bCs/>
                <w:i/>
                <w:color w:val="000000"/>
                <w:spacing w:val="-3"/>
                <w:w w:val="105"/>
                <w:sz w:val="22"/>
                <w:szCs w:val="22"/>
                <w:shd w:fill="FFFFFF" w:val="clear"/>
              </w:rPr>
              <w:t>CENT DIX (110) millions</w:t>
            </w:r>
            <w:r>
              <w:rPr>
                <w:rStyle w:val="Cattexte"/>
                <w:rFonts w:cs="Arial" w:ascii="Arial" w:hAnsi="Arial"/>
                <w:b/>
                <w:bCs/>
                <w:i/>
                <w:color w:val="000000"/>
                <w:spacing w:val="-3"/>
                <w:w w:val="105"/>
                <w:sz w:val="22"/>
                <w:szCs w:val="22"/>
                <w:shd w:fill="FFFFFF" w:val="clear"/>
              </w:rPr>
              <w:t xml:space="preserve"> d'euros</w:t>
            </w:r>
            <w:r>
              <w:rPr>
                <w:rStyle w:val="Cattexte"/>
                <w:rFonts w:cs="Arial" w:ascii="Arial" w:hAnsi="Arial"/>
                <w:bCs/>
                <w:i/>
                <w:color w:val="000000"/>
                <w:spacing w:val="-3"/>
                <w:w w:val="105"/>
                <w:sz w:val="22"/>
                <w:szCs w:val="22"/>
                <w:shd w:fill="FFFFFF" w:val="clear"/>
              </w:rPr>
              <w:t xml:space="preserve"> hors taxes pour au moins l’une des trois dernières années.</w:t>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Style w:val="Cattexte"/>
                <w:rFonts w:cs="Arial" w:ascii="Arial" w:hAnsi="Arial"/>
                <w:b/>
                <w:bCs/>
                <w:i w:val="false"/>
                <w:iCs w:val="false"/>
                <w:color w:val="000000"/>
                <w:sz w:val="22"/>
                <w:szCs w:val="22"/>
                <w:lang w:val="fr-CA"/>
              </w:rPr>
              <w:t xml:space="preserve">Une </w:t>
            </w:r>
            <w:r>
              <w:rPr>
                <w:rFonts w:cs="Arial" w:ascii="Arial" w:hAnsi="Arial"/>
                <w:b/>
                <w:bCs/>
                <w:i w:val="false"/>
                <w:iCs w:val="false"/>
                <w:color w:val="000000"/>
                <w:sz w:val="22"/>
                <w:szCs w:val="22"/>
              </w:rPr>
              <w:t>déclaration indiquant les effectifs moyens annuels du candidat et l'importance du personnel d'encadrement pour chacune des trois dernières années (ou imprimé DC2) ;</w:t>
            </w:r>
          </w:p>
          <w:p>
            <w:pPr>
              <w:pStyle w:val="Contenudetableau"/>
              <w:widowControl w:val="false"/>
              <w:spacing w:before="78" w:after="0"/>
              <w:jc w:val="both"/>
              <w:rPr>
                <w:rFonts w:ascii="Arial" w:hAnsi="Arial" w:cs="Arial"/>
                <w:b/>
                <w:b/>
                <w:bCs/>
                <w:color w:val="000000"/>
                <w:sz w:val="20"/>
              </w:rPr>
            </w:pPr>
            <w:r>
              <w:rPr>
                <w:rFonts w:cs="Arial" w:ascii="Arial" w:hAnsi="Arial"/>
                <w:b/>
                <w:bCs/>
                <w:color w:val="000000"/>
                <w:sz w:val="20"/>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ntenudetableau"/>
              <w:widowControl w:val="false"/>
              <w:spacing w:before="78" w:after="0"/>
              <w:jc w:val="both"/>
              <w:rPr/>
            </w:pPr>
            <w:r>
              <w:rPr/>
            </w:r>
          </w:p>
          <w:p>
            <w:pPr>
              <w:pStyle w:val="Corpsdetexte"/>
              <w:widowControl w:val="false"/>
              <w:rPr/>
            </w:pPr>
            <w:r>
              <w:rPr>
                <w:rStyle w:val="Cattexte"/>
                <w:rFonts w:cs="Arial" w:ascii="Arial" w:hAnsi="Arial"/>
                <w:b/>
                <w:bCs/>
                <w:i w:val="false"/>
                <w:iCs w:val="false"/>
                <w:color w:val="000000"/>
                <w:sz w:val="22"/>
                <w:szCs w:val="22"/>
                <w:u w:val="single"/>
                <w:lang w:val="fr-CA"/>
              </w:rPr>
              <w:t>L'indication</w:t>
            </w:r>
            <w:r>
              <w:rPr>
                <w:rFonts w:cs="Arial" w:ascii="Arial" w:hAnsi="Arial"/>
                <w:b/>
                <w:bCs/>
                <w:i w:val="false"/>
                <w:iCs w:val="false"/>
                <w:color w:val="000000"/>
                <w:sz w:val="22"/>
                <w:szCs w:val="22"/>
              </w:rPr>
              <w:t xml:space="preserve"> des titres d'études et professionnels de l'opérateur économique et des cadres de l'entreprise, et notamment des responsables de conduite de travaux de même nature que celle du marché (ou imprimé DC2) ;</w:t>
            </w:r>
          </w:p>
        </w:tc>
      </w:tr>
      <w:tr>
        <w:trPr>
          <w:trHeight w:val="5815" w:hRule="atLeast"/>
        </w:trPr>
        <w:tc>
          <w:tcPr>
            <w:tcW w:w="9136" w:type="dxa"/>
            <w:gridSpan w:val="2"/>
            <w:tcBorders>
              <w:left w:val="single" w:sz="2" w:space="0" w:color="000000"/>
              <w:bottom w:val="single" w:sz="4"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tc>
      </w:tr>
      <w:tr>
        <w:trPr/>
        <w:tc>
          <w:tcPr>
            <w:tcW w:w="9136" w:type="dxa"/>
            <w:gridSpan w:val="2"/>
            <w:tcBorders>
              <w:top w:val="single" w:sz="4" w:space="0" w:color="000000"/>
              <w:left w:val="single" w:sz="4" w:space="0" w:color="000000"/>
              <w:bottom w:val="single" w:sz="4" w:space="0" w:color="000000"/>
              <w:right w:val="single" w:sz="4" w:space="0" w:color="000000"/>
            </w:tcBorders>
            <w:shd w:color="auto" w:fill="EEEEEE" w:val="clear"/>
            <w:tcMar>
              <w:top w:w="0" w:type="dxa"/>
              <w:left w:w="10" w:type="dxa"/>
              <w:bottom w:w="0" w:type="dxa"/>
              <w:right w:w="10" w:type="dxa"/>
            </w:tcMar>
          </w:tcPr>
          <w:p>
            <w:pPr>
              <w:pStyle w:val="Normal"/>
              <w:widowControl w:val="false"/>
              <w:numPr>
                <w:ilvl w:val="0"/>
                <w:numId w:val="0"/>
              </w:numPr>
              <w:ind w:left="284" w:hanging="0"/>
              <w:jc w:val="both"/>
              <w:rPr>
                <w:rFonts w:ascii="Arial" w:hAnsi="Arial"/>
                <w:sz w:val="22"/>
                <w:szCs w:val="22"/>
              </w:rPr>
            </w:pPr>
            <w:r>
              <w:rPr>
                <w:rFonts w:cs="Arial" w:ascii="Arial" w:hAnsi="Arial"/>
                <w:b/>
                <w:bCs/>
                <w:sz w:val="22"/>
                <w:szCs w:val="22"/>
              </w:rPr>
              <w:t>La présentation des identités professionnelles </w:t>
            </w:r>
            <w:r>
              <w:rPr>
                <w:rFonts w:ascii="Arial" w:hAnsi="Arial"/>
                <w:b/>
                <w:bCs/>
                <w:sz w:val="22"/>
                <w:szCs w:val="22"/>
              </w:rPr>
              <w:t>délivrées par la FNTP</w:t>
            </w:r>
            <w:r>
              <w:rPr>
                <w:rFonts w:ascii="Arial" w:hAnsi="Arial"/>
                <w:sz w:val="22"/>
                <w:szCs w:val="22"/>
              </w:rPr>
              <w:t xml:space="preserve"> </w:t>
            </w:r>
            <w:r>
              <w:rPr>
                <w:rFonts w:cs="Arial" w:ascii="Arial" w:hAnsi="Arial"/>
                <w:sz w:val="22"/>
                <w:szCs w:val="22"/>
              </w:rPr>
              <w:t xml:space="preserve"> </w:t>
            </w:r>
            <w:r>
              <w:rPr>
                <w:rFonts w:cs="Arial" w:ascii="Arial" w:hAnsi="Arial"/>
                <w:sz w:val="22"/>
                <w:szCs w:val="22"/>
                <w:u w:val="none"/>
              </w:rPr>
              <w:t xml:space="preserve">au Titulaire, conformément aux nomenclatures du niveau d’exigence minimale ci-après (représentant les principaux travaux), ou à défaut, pour chaque nomenclature, </w:t>
            </w:r>
            <w:r>
              <w:rPr>
                <w:rFonts w:ascii="Arial" w:hAnsi="Arial"/>
                <w:sz w:val="22"/>
                <w:szCs w:val="22"/>
                <w:u w:val="none"/>
              </w:rPr>
              <w:t>2</w:t>
            </w:r>
            <w:r>
              <w:rPr>
                <w:rFonts w:cs="Arial" w:ascii="Arial" w:hAnsi="Arial"/>
                <w:sz w:val="22"/>
                <w:szCs w:val="22"/>
                <w:u w:val="none"/>
              </w:rPr>
              <w:t xml:space="preserve"> références de travaux de moins de 5</w:t>
            </w:r>
            <w:r>
              <w:rPr>
                <w:rFonts w:ascii="Arial" w:hAnsi="Arial"/>
                <w:sz w:val="22"/>
                <w:szCs w:val="22"/>
                <w:u w:val="none"/>
              </w:rPr>
              <w:t xml:space="preserve"> ans</w:t>
            </w:r>
            <w:r>
              <w:rPr>
                <w:rFonts w:cs="Arial" w:ascii="Arial" w:hAnsi="Arial"/>
                <w:sz w:val="22"/>
                <w:szCs w:val="22"/>
                <w:u w:val="none"/>
              </w:rPr>
              <w:t>, pour chaque domaine correspondant à la nomenclature concernée.</w:t>
            </w:r>
          </w:p>
          <w:p>
            <w:pPr>
              <w:pStyle w:val="Corpsdetexte"/>
              <w:spacing w:lineRule="auto" w:line="240" w:before="0" w:after="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Ces références sont justifiées par des attestations de bonne exécution qui indiquent le montant, l'époque et le lieu d'exécution des travaux et précisent la partie réalisée en part propre et s'ils ont été effectués selon les règles de l'art et menés régulièrement à bonne fin.</w:t>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Une référence peut éventuellement justifier plusieurs nomenclatures de travaux.</w:t>
            </w:r>
          </w:p>
          <w:p>
            <w:pPr>
              <w:pStyle w:val="Corpsdetexte"/>
              <w:widowControl/>
              <w:suppressAutoHyphens w:val="true"/>
              <w:bidi w:val="0"/>
              <w:spacing w:lineRule="auto" w:line="240" w:before="0" w:after="0"/>
              <w:ind w:left="283" w:right="0" w:hanging="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Le candidat doit clairement associer aux références du projet les capacités demandées déterminées selon la nomenclature FNTP.</w:t>
            </w:r>
          </w:p>
          <w:p>
            <w:pPr>
              <w:pStyle w:val="Corpsdetexte"/>
              <w:spacing w:lineRule="auto" w:line="240" w:before="0" w:after="0"/>
              <w:ind w:left="709" w:hanging="0"/>
              <w:jc w:val="both"/>
              <w:rPr>
                <w:rFonts w:ascii="Arial" w:hAnsi="Arial" w:cs="Arial"/>
                <w:sz w:val="22"/>
                <w:szCs w:val="22"/>
                <w:u w:val="none"/>
              </w:rPr>
            </w:pPr>
            <w:r>
              <w:rPr>
                <w:rFonts w:cs="Arial" w:ascii="Arial" w:hAnsi="Arial"/>
                <w:sz w:val="22"/>
                <w:szCs w:val="22"/>
                <w:u w:val="none"/>
              </w:rPr>
            </w:r>
          </w:p>
          <w:p>
            <w:pPr>
              <w:pStyle w:val="Normal"/>
              <w:widowControl w:val="false"/>
              <w:numPr>
                <w:ilvl w:val="0"/>
                <w:numId w:val="0"/>
              </w:numPr>
              <w:ind w:left="284" w:hanging="0"/>
              <w:jc w:val="both"/>
              <w:rPr>
                <w:rFonts w:ascii="Arial" w:hAnsi="Arial"/>
                <w:sz w:val="22"/>
                <w:szCs w:val="22"/>
              </w:rPr>
            </w:pPr>
            <w:r>
              <w:rPr>
                <w:rStyle w:val="Cattexte"/>
                <w:rFonts w:cs="Arial" w:ascii="Arial" w:hAnsi="Arial"/>
                <w:b/>
                <w:bCs/>
                <w:i w:val="false"/>
                <w:iCs w:val="false"/>
                <w:color w:val="000000"/>
                <w:sz w:val="22"/>
                <w:szCs w:val="22"/>
                <w:u w:val="none"/>
                <w:lang w:val="fr-CA"/>
              </w:rPr>
              <w:t>En complément, le candidat devra présenter au minimum une référence de travaux de moins de 5 ans relative à la réalisation de digue contenant des blocs artificiels.</w:t>
            </w:r>
          </w:p>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
          </w:p>
        </w:tc>
      </w:tr>
      <w:tr>
        <w:trPr/>
        <w:tc>
          <w:tcPr>
            <w:tcW w:w="9136" w:type="dxa"/>
            <w:gridSpan w:val="2"/>
            <w:tcBorders>
              <w:top w:val="single" w:sz="4" w:space="0" w:color="000000"/>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Standard"/>
              <w:widowControl w:val="false"/>
              <w:spacing w:before="120" w:after="120"/>
              <w:jc w:val="both"/>
              <w:rPr/>
            </w:pPr>
            <w:r>
              <w:rPr>
                <w:rStyle w:val="Cattexte"/>
                <w:rFonts w:eastAsia="Calibri" w:cs="Arial" w:ascii="Arial" w:hAnsi="Arial"/>
                <w:b/>
                <w:bCs/>
                <w:sz w:val="22"/>
                <w:szCs w:val="22"/>
              </w:rPr>
              <w:t>Une description de l'outillage, du mat</w:t>
            </w:r>
            <w:r>
              <w:rPr>
                <w:rFonts w:cs="Arial" w:ascii="Arial" w:hAnsi="Arial"/>
                <w:b/>
                <w:bCs/>
                <w:sz w:val="22"/>
                <w:szCs w:val="22"/>
              </w:rPr>
              <w:t>ériel et de l'équipement technique</w:t>
            </w:r>
            <w:r>
              <w:rPr>
                <w:rFonts w:cs="Arial" w:ascii="Arial" w:hAnsi="Arial"/>
                <w:sz w:val="22"/>
                <w:szCs w:val="22"/>
              </w:rPr>
              <w:t xml:space="preserve"> dont le candidat ou le groupement disposera pour la réalisation de ce marché</w:t>
            </w:r>
          </w:p>
          <w:p>
            <w:pPr>
              <w:pStyle w:val="Normal"/>
              <w:widowControl w:val="false"/>
              <w:tabs>
                <w:tab w:val="clear" w:pos="567"/>
                <w:tab w:val="left" w:pos="851" w:leader="none"/>
              </w:tabs>
              <w:jc w:val="both"/>
              <w:rPr>
                <w:rFonts w:ascii="Arial" w:hAnsi="Arial"/>
              </w:rPr>
            </w:pPr>
            <w:r>
              <w:rPr>
                <w:rFonts w:cs="Arial" w:ascii="Arial" w:hAnsi="Arial"/>
                <w:b/>
                <w:bCs/>
                <w:spacing w:val="-3"/>
                <w:w w:val="105"/>
                <w:szCs w:val="22"/>
                <w:u w:val="single"/>
              </w:rPr>
              <w:t>Niveau d’exigence minimale :</w:t>
            </w:r>
          </w:p>
          <w:p>
            <w:pPr>
              <w:pStyle w:val="Normal"/>
              <w:tabs>
                <w:tab w:val="clear" w:pos="567"/>
                <w:tab w:val="left" w:pos="851" w:leader="none"/>
              </w:tabs>
              <w:spacing w:before="232" w:after="0"/>
              <w:jc w:val="both"/>
              <w:rPr>
                <w:rFonts w:ascii="Arial" w:hAnsi="Arial"/>
                <w:sz w:val="20"/>
                <w:szCs w:val="20"/>
              </w:rPr>
            </w:pPr>
            <w:bookmarkStart w:id="28" w:name="_Hlk1695156932"/>
            <w:bookmarkEnd w:id="28"/>
            <w:r>
              <w:rPr>
                <w:rFonts w:cs="Arial" w:ascii="Arial" w:hAnsi="Arial"/>
                <w:sz w:val="20"/>
                <w:szCs w:val="20"/>
              </w:rPr>
              <w:t>Le candidat doit justifier qu’il dispose des capacités déterminées selon la nomenclature des identités professionnelles de la FNTP ci-dessous ou de toute autre équivalence :</w:t>
            </w:r>
          </w:p>
          <w:p>
            <w:pPr>
              <w:pStyle w:val="Normal"/>
              <w:tabs>
                <w:tab w:val="clear" w:pos="567"/>
                <w:tab w:val="left" w:pos="851" w:leader="none"/>
              </w:tabs>
              <w:spacing w:before="232" w:after="0"/>
              <w:jc w:val="both"/>
              <w:rPr>
                <w:rFonts w:cs="Arial"/>
              </w:rPr>
            </w:pPr>
            <w:r>
              <w:rPr>
                <w:rFonts w:ascii="Arial" w:hAnsi="Arial"/>
                <w:sz w:val="20"/>
                <w:szCs w:val="20"/>
              </w:rPr>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1122 – Ouvrages de génie civil en milieu maritime ou fluvial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1412 – Dragage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1414 – Enrochements en site maritime non protégé </w:t>
            </w:r>
          </w:p>
          <w:p>
            <w:pPr>
              <w:pStyle w:val="ListParagraph"/>
              <w:widowControl w:val="false"/>
              <w:numPr>
                <w:ilvl w:val="0"/>
                <w:numId w:val="3"/>
              </w:numPr>
              <w:tabs>
                <w:tab w:val="clear" w:pos="567"/>
                <w:tab w:val="left" w:pos="851" w:leader="none"/>
              </w:tabs>
              <w:spacing w:lineRule="auto" w:line="240" w:before="232" w:after="0"/>
              <w:jc w:val="both"/>
              <w:rPr>
                <w:rFonts w:ascii="Arial" w:hAnsi="Arial"/>
                <w:sz w:val="22"/>
                <w:szCs w:val="22"/>
              </w:rPr>
            </w:pPr>
            <w:r>
              <w:rPr>
                <w:rFonts w:eastAsia="Calibri" w:cs="Arial" w:ascii="Arial" w:hAnsi="Arial"/>
                <w:sz w:val="20"/>
                <w:szCs w:val="20"/>
                <w:lang w:eastAsia="en-US"/>
              </w:rPr>
              <w:t xml:space="preserve">231 – Travaux de terrassement en grande masse </w:t>
            </w:r>
          </w:p>
          <w:p>
            <w:pPr>
              <w:pStyle w:val="Standard"/>
              <w:widowControl w:val="false"/>
              <w:spacing w:before="120" w:after="120"/>
              <w:jc w:val="both"/>
              <w:rPr>
                <w:rFonts w:ascii="Arial" w:hAnsi="Arial" w:cs="Arial"/>
                <w:sz w:val="22"/>
                <w:szCs w:val="22"/>
              </w:rPr>
            </w:pPr>
            <w:r>
              <w:rPr>
                <w:rFonts w:cs="Arial" w:ascii="Arial" w:hAnsi="Arial"/>
                <w:sz w:val="22"/>
                <w:szCs w:val="22"/>
              </w:rPr>
            </w:r>
          </w:p>
          <w:p>
            <w:pPr>
              <w:pStyle w:val="Standard"/>
              <w:widowControl w:val="false"/>
              <w:spacing w:before="120" w:after="120"/>
              <w:jc w:val="both"/>
              <w:rPr>
                <w:rFonts w:ascii="Arial" w:hAnsi="Arial" w:cs="Arial"/>
                <w:sz w:val="22"/>
                <w:szCs w:val="22"/>
              </w:rPr>
            </w:pPr>
            <w:r>
              <w:rPr>
                <w:rFonts w:cs="Arial" w:ascii="Arial" w:hAnsi="Arial"/>
                <w:sz w:val="22"/>
                <w:szCs w:val="22"/>
              </w:rPr>
            </w:r>
          </w:p>
        </w:tc>
      </w:tr>
      <w:tr>
        <w:trPr>
          <w:trHeight w:val="5181" w:hRule="atLeast"/>
        </w:trPr>
        <w:tc>
          <w:tcPr>
            <w:tcW w:w="9136" w:type="dxa"/>
            <w:gridSpan w:val="2"/>
            <w:tcBorders>
              <w:left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pPr>
            <w:r>
              <w:rPr/>
            </w:r>
          </w:p>
        </w:tc>
      </w:tr>
      <w:tr>
        <w:trPr>
          <w:trHeight w:val="1007" w:hRule="atLeast"/>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bl>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tbl>
      <w:tblPr>
        <w:tblW w:w="9137" w:type="dxa"/>
        <w:jc w:val="left"/>
        <w:tblInd w:w="511" w:type="dxa"/>
        <w:tblLayout w:type="fixed"/>
        <w:tblCellMar>
          <w:top w:w="55" w:type="dxa"/>
          <w:left w:w="55" w:type="dxa"/>
          <w:bottom w:w="55" w:type="dxa"/>
          <w:right w:w="55" w:type="dxa"/>
        </w:tblCellMar>
        <w:tblLook w:firstRow="0" w:noVBand="0" w:lastRow="0" w:firstColumn="0" w:lastColumn="0" w:noHBand="0" w:val="0000"/>
      </w:tblPr>
      <w:tblGrid>
        <w:gridCol w:w="4463"/>
        <w:gridCol w:w="4673"/>
      </w:tblGrid>
      <w:tr>
        <w:trPr/>
        <w:tc>
          <w:tcPr>
            <w:tcW w:w="9136" w:type="dxa"/>
            <w:gridSpan w:val="2"/>
            <w:tcBorders>
              <w:top w:val="single" w:sz="2" w:space="0" w:color="000000"/>
              <w:left w:val="single" w:sz="2" w:space="0" w:color="000000"/>
              <w:bottom w:val="single" w:sz="2" w:space="0" w:color="000000"/>
              <w:right w:val="single" w:sz="2" w:space="0" w:color="000000"/>
            </w:tcBorders>
            <w:shd w:color="auto" w:fill="99CCFF" w:val="clear"/>
          </w:tcPr>
          <w:p>
            <w:pPr>
              <w:pStyle w:val="Contenudetableau"/>
              <w:widowControl w:val="false"/>
              <w:spacing w:before="78" w:after="0"/>
              <w:jc w:val="center"/>
              <w:rPr/>
            </w:pPr>
            <w:r>
              <w:rPr>
                <w:rFonts w:ascii="Arial" w:hAnsi="Arial"/>
                <w:b/>
                <w:bCs/>
                <w:sz w:val="30"/>
                <w:szCs w:val="30"/>
              </w:rPr>
              <w:t>Co-traitant xxxxx</w:t>
            </w:r>
            <w:r>
              <w:rPr>
                <w:rFonts w:ascii="Arial" w:hAnsi="Arial"/>
                <w:b/>
                <w:bCs/>
                <w:sz w:val="30"/>
                <w:szCs w:val="30"/>
              </w:rPr>
              <w:t> :</w:t>
            </w:r>
          </w:p>
        </w:tc>
      </w:tr>
      <w:tr>
        <w:trPr/>
        <w:tc>
          <w:tcPr>
            <w:tcW w:w="4463" w:type="dxa"/>
            <w:tcBorders>
              <w:top w:val="single" w:sz="2" w:space="0" w:color="000000"/>
              <w:left w:val="single" w:sz="2" w:space="0" w:color="000000"/>
              <w:bottom w:val="single" w:sz="2" w:space="0" w:color="000000"/>
            </w:tcBorders>
            <w:shd w:color="auto" w:fill="EEEEEE" w:val="clear"/>
            <w:tcMar>
              <w:top w:w="0" w:type="dxa"/>
              <w:left w:w="10" w:type="dxa"/>
              <w:bottom w:w="0" w:type="dxa"/>
              <w:right w:w="10" w:type="dxa"/>
            </w:tcMar>
            <w:vAlign w:val="center"/>
          </w:tcPr>
          <w:p>
            <w:pPr>
              <w:pStyle w:val="Standard"/>
              <w:widowControl w:val="false"/>
              <w:snapToGrid w:val="false"/>
              <w:spacing w:before="78" w:after="0"/>
              <w:rPr/>
            </w:pPr>
            <w:r>
              <w:rPr>
                <w:rFonts w:cs="Arial" w:ascii="Arial" w:hAnsi="Arial"/>
                <w:b/>
                <w:bCs/>
                <w:color w:val="000000"/>
                <w:sz w:val="20"/>
              </w:rPr>
              <w:t>Chiffre d’affaires Global</w:t>
            </w:r>
          </w:p>
        </w:tc>
        <w:tc>
          <w:tcPr>
            <w:tcW w:w="4673" w:type="dxa"/>
            <w:tcBorders>
              <w:top w:val="single" w:sz="2" w:space="0" w:color="000000"/>
              <w:left w:val="single" w:sz="2" w:space="0" w:color="000000"/>
              <w:bottom w:val="single" w:sz="2" w:space="0" w:color="000000"/>
              <w:right w:val="single" w:sz="2" w:space="0" w:color="000000"/>
            </w:tcBorders>
            <w:shd w:color="auto" w:fill="DDDDDD" w:val="clear"/>
            <w:tcMar>
              <w:top w:w="0" w:type="dxa"/>
              <w:left w:w="10" w:type="dxa"/>
              <w:bottom w:w="0" w:type="dxa"/>
              <w:right w:w="10" w:type="dxa"/>
            </w:tcMar>
            <w:vAlign w:val="center"/>
          </w:tcPr>
          <w:p>
            <w:pPr>
              <w:pStyle w:val="Normal"/>
              <w:widowControl w:val="false"/>
              <w:spacing w:before="120" w:after="120"/>
              <w:jc w:val="both"/>
              <w:rPr/>
            </w:pPr>
            <w:r>
              <w:rPr>
                <w:rStyle w:val="Cattexte"/>
                <w:rFonts w:cs="Arial" w:ascii="Arial" w:hAnsi="Arial"/>
                <w:b/>
                <w:bCs/>
                <w:color w:val="000000"/>
                <w:shd w:fill="E2E2E2" w:val="clear"/>
                <w:lang w:val="fr-CA"/>
              </w:rPr>
              <w:t>Chiffre d'affaires dans les domaines d’activité faisant l’objet du marché</w:t>
            </w:r>
          </w:p>
        </w:tc>
      </w:tr>
      <w:tr>
        <w:trPr/>
        <w:tc>
          <w:tcPr>
            <w:tcW w:w="4463" w:type="dxa"/>
            <w:tcBorders>
              <w:left w:val="single" w:sz="2" w:space="0" w:color="000000"/>
              <w:bottom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napToGrid w:val="false"/>
              <w:spacing w:before="78" w:after="0"/>
              <w:jc w:val="both"/>
              <w:rPr>
                <w:rFonts w:ascii="Arial" w:hAnsi="Arial" w:cs="Arial"/>
                <w:b/>
                <w:b/>
                <w:bCs/>
                <w:color w:val="000000"/>
                <w:sz w:val="21"/>
                <w:szCs w:val="21"/>
              </w:rPr>
            </w:pPr>
            <w:r>
              <w:rPr>
                <w:rFonts w:cs="Arial" w:ascii="Arial" w:hAnsi="Arial"/>
                <w:sz w:val="21"/>
                <w:szCs w:val="21"/>
              </w:rPr>
              <w:t>2024 </w:t>
            </w:r>
          </w:p>
        </w:tc>
        <w:tc>
          <w:tcPr>
            <w:tcW w:w="4673" w:type="dxa"/>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
              <w:widowControl w:val="false"/>
              <w:spacing w:before="78" w:after="0"/>
              <w:jc w:val="both"/>
              <w:rPr/>
            </w:pPr>
            <w:r>
              <w:rPr>
                <w:rFonts w:cs="Arial" w:ascii="Arial" w:hAnsi="Arial"/>
                <w:sz w:val="21"/>
                <w:szCs w:val="21"/>
              </w:rPr>
              <w:t>2022 :</w:t>
            </w:r>
          </w:p>
          <w:p>
            <w:pPr>
              <w:pStyle w:val="Normal"/>
              <w:widowControl w:val="false"/>
              <w:spacing w:before="78" w:after="0"/>
              <w:jc w:val="both"/>
              <w:rPr/>
            </w:pPr>
            <w:r>
              <w:rPr>
                <w:rFonts w:cs="Arial" w:ascii="Arial" w:hAnsi="Arial"/>
                <w:sz w:val="21"/>
                <w:szCs w:val="21"/>
              </w:rPr>
              <w:t xml:space="preserve">2023 : </w:t>
            </w:r>
          </w:p>
          <w:p>
            <w:pPr>
              <w:pStyle w:val="Normal"/>
              <w:widowControl w:val="false"/>
              <w:spacing w:before="78" w:after="0"/>
              <w:jc w:val="both"/>
              <w:rPr/>
            </w:pPr>
            <w:r>
              <w:rPr>
                <w:rFonts w:cs="Arial" w:ascii="Arial" w:hAnsi="Arial"/>
                <w:sz w:val="21"/>
                <w:szCs w:val="21"/>
              </w:rPr>
              <w:t xml:space="preserve">2024 : </w:t>
            </w:r>
          </w:p>
          <w:p>
            <w:pPr>
              <w:pStyle w:val="Normal"/>
              <w:widowControl w:val="false"/>
              <w:spacing w:before="78" w:after="0"/>
              <w:jc w:val="both"/>
              <w:rPr/>
            </w:pPr>
            <w:r>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NormalTexte"/>
              <w:widowControl w:val="false"/>
              <w:spacing w:before="0" w:after="0"/>
              <w:jc w:val="both"/>
              <w:rPr>
                <w:rFonts w:cs="Arial"/>
                <w:bCs/>
                <w:spacing w:val="-3"/>
                <w:w w:val="105"/>
                <w:szCs w:val="22"/>
              </w:rPr>
            </w:pPr>
            <w:r>
              <w:rPr>
                <w:rStyle w:val="Cattexte"/>
                <w:rFonts w:cs="Arial" w:ascii="Arial" w:hAnsi="Arial"/>
                <w:bCs/>
                <w:i/>
                <w:color w:val="000000"/>
                <w:spacing w:val="-3"/>
                <w:w w:val="105"/>
                <w:sz w:val="22"/>
                <w:szCs w:val="22"/>
                <w:shd w:fill="FFFFFF" w:val="clear"/>
              </w:rPr>
              <w:t xml:space="preserve">Si le candidat qui se présente est constitué en groupement d’entreprises, l'entreprise mandataire, justifiera d'un chiffre d'affaires global annuel minimal de </w:t>
            </w:r>
            <w:r>
              <w:rPr>
                <w:rStyle w:val="Cattexte"/>
                <w:rFonts w:cs="Arial" w:ascii="Arial" w:hAnsi="Arial"/>
                <w:b/>
                <w:bCs/>
                <w:i/>
                <w:color w:val="000000"/>
                <w:spacing w:val="-3"/>
                <w:w w:val="105"/>
                <w:sz w:val="22"/>
                <w:szCs w:val="22"/>
                <w:shd w:fill="FFFFFF" w:val="clear"/>
              </w:rPr>
              <w:t>SOIXANTE (60) millions</w:t>
            </w:r>
            <w:r>
              <w:rPr>
                <w:rStyle w:val="Cattexte"/>
                <w:rFonts w:cs="Arial" w:ascii="Arial" w:hAnsi="Arial"/>
                <w:bCs/>
                <w:i/>
                <w:color w:val="000000"/>
                <w:spacing w:val="-3"/>
                <w:w w:val="105"/>
                <w:sz w:val="22"/>
                <w:szCs w:val="22"/>
                <w:shd w:fill="FFFFFF" w:val="clear"/>
              </w:rPr>
              <w:t xml:space="preserve"> </w:t>
            </w:r>
            <w:r>
              <w:rPr>
                <w:rStyle w:val="Cattexte"/>
                <w:rFonts w:cs="Arial" w:ascii="Arial" w:hAnsi="Arial"/>
                <w:b/>
                <w:bCs/>
                <w:i/>
                <w:color w:val="000000"/>
                <w:spacing w:val="-3"/>
                <w:w w:val="105"/>
                <w:sz w:val="22"/>
                <w:szCs w:val="22"/>
                <w:shd w:fill="FFFFFF" w:val="clear"/>
              </w:rPr>
              <w:t>d'euros hors taxes</w:t>
            </w:r>
            <w:r>
              <w:rPr>
                <w:rStyle w:val="Cattexte"/>
                <w:rFonts w:cs="Arial" w:ascii="Arial" w:hAnsi="Arial"/>
                <w:bCs/>
                <w:i/>
                <w:color w:val="000000"/>
                <w:spacing w:val="-3"/>
                <w:w w:val="105"/>
                <w:sz w:val="22"/>
                <w:szCs w:val="22"/>
                <w:shd w:fill="FFFFFF" w:val="clear"/>
              </w:rPr>
              <w:t xml:space="preserve"> pour au moins l’une des trois dernières années, et l’ensemble du groupement justifiera d'un chiffre d'affaires global annuel minimal </w:t>
            </w:r>
            <w:r>
              <w:rPr>
                <w:rStyle w:val="Cattexte"/>
                <w:rFonts w:eastAsia="SimSun" w:cs="Arial" w:ascii="Arial" w:hAnsi="Arial"/>
                <w:bCs/>
                <w:i/>
                <w:color w:val="000000"/>
                <w:spacing w:val="-3"/>
                <w:w w:val="105"/>
                <w:sz w:val="22"/>
                <w:szCs w:val="22"/>
                <w:shd w:fill="FFFFFF" w:val="clear"/>
              </w:rPr>
              <w:t xml:space="preserve">de </w:t>
            </w:r>
            <w:r>
              <w:rPr>
                <w:rStyle w:val="Cattexte"/>
                <w:rFonts w:eastAsia="SimSun" w:cs="Arial" w:ascii="Arial" w:hAnsi="Arial"/>
                <w:b/>
                <w:bCs/>
                <w:i/>
                <w:color w:val="000000"/>
                <w:spacing w:val="-3"/>
                <w:w w:val="105"/>
                <w:sz w:val="22"/>
                <w:szCs w:val="22"/>
                <w:shd w:fill="FFFFFF" w:val="clear"/>
              </w:rPr>
              <w:t>CENT DIX (110) millions</w:t>
            </w:r>
            <w:r>
              <w:rPr>
                <w:rStyle w:val="Cattexte"/>
                <w:rFonts w:cs="Arial" w:ascii="Arial" w:hAnsi="Arial"/>
                <w:b/>
                <w:bCs/>
                <w:i/>
                <w:color w:val="000000"/>
                <w:spacing w:val="-3"/>
                <w:w w:val="105"/>
                <w:sz w:val="22"/>
                <w:szCs w:val="22"/>
                <w:shd w:fill="FFFFFF" w:val="clear"/>
              </w:rPr>
              <w:t xml:space="preserve"> d'euros</w:t>
            </w:r>
            <w:r>
              <w:rPr>
                <w:rStyle w:val="Cattexte"/>
                <w:rFonts w:cs="Arial" w:ascii="Arial" w:hAnsi="Arial"/>
                <w:bCs/>
                <w:i/>
                <w:color w:val="000000"/>
                <w:spacing w:val="-3"/>
                <w:w w:val="105"/>
                <w:sz w:val="22"/>
                <w:szCs w:val="22"/>
                <w:shd w:fill="FFFFFF" w:val="clear"/>
              </w:rPr>
              <w:t xml:space="preserve"> hors taxes pour au moins l’une des trois dernières années.</w:t>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Style w:val="Cattexte"/>
                <w:rFonts w:cs="Arial" w:ascii="Arial" w:hAnsi="Arial"/>
                <w:b/>
                <w:bCs/>
                <w:i w:val="false"/>
                <w:iCs w:val="false"/>
                <w:color w:val="000000"/>
                <w:sz w:val="22"/>
                <w:szCs w:val="22"/>
                <w:lang w:val="fr-CA"/>
              </w:rPr>
              <w:t xml:space="preserve">Une </w:t>
            </w:r>
            <w:r>
              <w:rPr>
                <w:rFonts w:cs="Arial" w:ascii="Arial" w:hAnsi="Arial"/>
                <w:b/>
                <w:bCs/>
                <w:i w:val="false"/>
                <w:iCs w:val="false"/>
                <w:color w:val="000000"/>
                <w:sz w:val="22"/>
                <w:szCs w:val="22"/>
              </w:rPr>
              <w:t>déclaration indiquant les effectifs moyens annuels du candidat et l'importance du personnel d'encadrement pour chacune des trois dernières années (ou imprimé DC2) ;</w:t>
            </w:r>
          </w:p>
          <w:p>
            <w:pPr>
              <w:pStyle w:val="Contenudetableau"/>
              <w:widowControl w:val="false"/>
              <w:spacing w:before="78" w:after="0"/>
              <w:jc w:val="both"/>
              <w:rPr>
                <w:rFonts w:ascii="Arial" w:hAnsi="Arial" w:cs="Arial"/>
                <w:b/>
                <w:b/>
                <w:bCs/>
                <w:color w:val="000000"/>
                <w:sz w:val="20"/>
              </w:rPr>
            </w:pPr>
            <w:r>
              <w:rPr>
                <w:rFonts w:cs="Arial" w:ascii="Arial" w:hAnsi="Arial"/>
                <w:b/>
                <w:bCs/>
                <w:color w:val="000000"/>
                <w:sz w:val="20"/>
              </w:rPr>
            </w:r>
          </w:p>
        </w:tc>
      </w:tr>
      <w:tr>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Contenudetableau"/>
              <w:widowControl w:val="false"/>
              <w:spacing w:before="78" w:after="0"/>
              <w:jc w:val="both"/>
              <w:rPr/>
            </w:pPr>
            <w:r>
              <w:rPr/>
            </w:r>
          </w:p>
          <w:p>
            <w:pPr>
              <w:pStyle w:val="Corpsdetexte"/>
              <w:widowControl w:val="false"/>
              <w:rPr/>
            </w:pPr>
            <w:r>
              <w:rPr>
                <w:rStyle w:val="Cattexte"/>
                <w:rFonts w:cs="Arial" w:ascii="Arial" w:hAnsi="Arial"/>
                <w:b/>
                <w:bCs/>
                <w:i w:val="false"/>
                <w:iCs w:val="false"/>
                <w:color w:val="000000"/>
                <w:sz w:val="22"/>
                <w:szCs w:val="22"/>
                <w:u w:val="single"/>
                <w:lang w:val="fr-CA"/>
              </w:rPr>
              <w:t>L'indication</w:t>
            </w:r>
            <w:r>
              <w:rPr>
                <w:rFonts w:cs="Arial" w:ascii="Arial" w:hAnsi="Arial"/>
                <w:b/>
                <w:bCs/>
                <w:i w:val="false"/>
                <w:iCs w:val="false"/>
                <w:color w:val="000000"/>
                <w:sz w:val="22"/>
                <w:szCs w:val="22"/>
              </w:rPr>
              <w:t xml:space="preserve"> des titres d'études et professionnels de l'opérateur économique et des cadres de l'entreprise, et notamment des responsables de conduite de travaux de même nature que celle du marché (ou imprimé DC2) ;</w:t>
            </w:r>
          </w:p>
        </w:tc>
      </w:tr>
      <w:tr>
        <w:trPr>
          <w:trHeight w:val="5815" w:hRule="atLeast"/>
        </w:trPr>
        <w:tc>
          <w:tcPr>
            <w:tcW w:w="9136" w:type="dxa"/>
            <w:gridSpan w:val="2"/>
            <w:tcBorders>
              <w:left w:val="single" w:sz="2" w:space="0" w:color="000000"/>
              <w:bottom w:val="single" w:sz="4"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pPr>
            <w:r>
              <w:rPr>
                <w:rFonts w:cs="Arial" w:ascii="Arial" w:hAnsi="Arial"/>
                <w:b/>
                <w:bCs/>
                <w:sz w:val="20"/>
                <w:shd w:fill="FFFF00" w:val="clear"/>
              </w:rPr>
              <w:t>A compléter</w:t>
            </w:r>
          </w:p>
        </w:tc>
      </w:tr>
      <w:tr>
        <w:trPr/>
        <w:tc>
          <w:tcPr>
            <w:tcW w:w="9136" w:type="dxa"/>
            <w:gridSpan w:val="2"/>
            <w:tcBorders>
              <w:top w:val="single" w:sz="4" w:space="0" w:color="000000"/>
              <w:left w:val="single" w:sz="4" w:space="0" w:color="000000"/>
              <w:bottom w:val="single" w:sz="4" w:space="0" w:color="000000"/>
              <w:right w:val="single" w:sz="4" w:space="0" w:color="000000"/>
            </w:tcBorders>
            <w:shd w:color="auto" w:fill="EEEEEE" w:val="clear"/>
            <w:tcMar>
              <w:top w:w="0" w:type="dxa"/>
              <w:left w:w="10" w:type="dxa"/>
              <w:bottom w:w="0" w:type="dxa"/>
              <w:right w:w="10" w:type="dxa"/>
            </w:tcMar>
          </w:tcPr>
          <w:p>
            <w:pPr>
              <w:pStyle w:val="Normal"/>
              <w:widowControl w:val="false"/>
              <w:numPr>
                <w:ilvl w:val="0"/>
                <w:numId w:val="0"/>
              </w:numPr>
              <w:ind w:left="284" w:hanging="0"/>
              <w:jc w:val="both"/>
              <w:rPr>
                <w:rFonts w:ascii="Arial" w:hAnsi="Arial"/>
                <w:sz w:val="22"/>
                <w:szCs w:val="22"/>
              </w:rPr>
            </w:pPr>
            <w:r>
              <w:rPr>
                <w:rFonts w:cs="Arial" w:ascii="Arial" w:hAnsi="Arial"/>
                <w:b/>
                <w:bCs/>
                <w:sz w:val="22"/>
                <w:szCs w:val="22"/>
              </w:rPr>
              <w:t>La présentation des identités professionnelles </w:t>
            </w:r>
            <w:r>
              <w:rPr>
                <w:rFonts w:ascii="Arial" w:hAnsi="Arial"/>
                <w:b/>
                <w:bCs/>
                <w:sz w:val="22"/>
                <w:szCs w:val="22"/>
              </w:rPr>
              <w:t>délivrées par la FNTP</w:t>
            </w:r>
            <w:r>
              <w:rPr>
                <w:rFonts w:ascii="Arial" w:hAnsi="Arial"/>
                <w:sz w:val="22"/>
                <w:szCs w:val="22"/>
              </w:rPr>
              <w:t xml:space="preserve"> </w:t>
            </w:r>
            <w:r>
              <w:rPr>
                <w:rFonts w:cs="Arial" w:ascii="Arial" w:hAnsi="Arial"/>
                <w:sz w:val="22"/>
                <w:szCs w:val="22"/>
              </w:rPr>
              <w:t xml:space="preserve"> </w:t>
            </w:r>
            <w:r>
              <w:rPr>
                <w:rFonts w:cs="Arial" w:ascii="Arial" w:hAnsi="Arial"/>
                <w:sz w:val="22"/>
                <w:szCs w:val="22"/>
                <w:u w:val="none"/>
              </w:rPr>
              <w:t xml:space="preserve">au Titulaire, conformément aux nomenclatures du niveau d’exigence minimale ci-après (représentant les principaux travaux), ou à défaut, pour chaque nomenclature, </w:t>
            </w:r>
            <w:r>
              <w:rPr>
                <w:rFonts w:ascii="Arial" w:hAnsi="Arial"/>
                <w:sz w:val="22"/>
                <w:szCs w:val="22"/>
                <w:u w:val="none"/>
              </w:rPr>
              <w:t>2</w:t>
            </w:r>
            <w:r>
              <w:rPr>
                <w:rFonts w:cs="Arial" w:ascii="Arial" w:hAnsi="Arial"/>
                <w:sz w:val="22"/>
                <w:szCs w:val="22"/>
                <w:u w:val="none"/>
              </w:rPr>
              <w:t xml:space="preserve"> références de travaux de moins de 5</w:t>
            </w:r>
            <w:r>
              <w:rPr>
                <w:rFonts w:ascii="Arial" w:hAnsi="Arial"/>
                <w:sz w:val="22"/>
                <w:szCs w:val="22"/>
                <w:u w:val="none"/>
              </w:rPr>
              <w:t xml:space="preserve"> ans</w:t>
            </w:r>
            <w:r>
              <w:rPr>
                <w:rFonts w:cs="Arial" w:ascii="Arial" w:hAnsi="Arial"/>
                <w:sz w:val="22"/>
                <w:szCs w:val="22"/>
                <w:u w:val="none"/>
              </w:rPr>
              <w:t>, pour chaque domaine correspondant à la nomenclature concernée.</w:t>
            </w:r>
          </w:p>
          <w:p>
            <w:pPr>
              <w:pStyle w:val="Corpsdetexte"/>
              <w:spacing w:lineRule="auto" w:line="240" w:before="0" w:after="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Ces références sont justifiées par des attestations de bonne exécution qui indiquent le montant, l'époque et le lieu d'exécution des travaux et précisent la partie réalisée en part propre et s'ils ont été effectués selon les règles de l'art et menés régulièrement à bonne fin.</w:t>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Une référence peut éventuellement justifier plusieurs nomenclatures de travaux.</w:t>
            </w:r>
          </w:p>
          <w:p>
            <w:pPr>
              <w:pStyle w:val="Corpsdetexte"/>
              <w:widowControl/>
              <w:suppressAutoHyphens w:val="true"/>
              <w:bidi w:val="0"/>
              <w:spacing w:lineRule="auto" w:line="240" w:before="0" w:after="0"/>
              <w:ind w:left="283" w:right="0" w:hanging="0"/>
              <w:jc w:val="both"/>
              <w:rPr>
                <w:rFonts w:ascii="Arial" w:hAnsi="Arial" w:cs="Arial"/>
                <w:sz w:val="22"/>
                <w:szCs w:val="22"/>
                <w:u w:val="none"/>
              </w:rPr>
            </w:pPr>
            <w:r>
              <w:rPr>
                <w:rFonts w:cs="Arial" w:ascii="Arial" w:hAnsi="Arial"/>
                <w:sz w:val="22"/>
                <w:szCs w:val="22"/>
                <w:u w:val="none"/>
              </w:rPr>
            </w:r>
          </w:p>
          <w:p>
            <w:pPr>
              <w:pStyle w:val="Corpsdetexte"/>
              <w:widowControl/>
              <w:suppressAutoHyphens w:val="true"/>
              <w:bidi w:val="0"/>
              <w:spacing w:lineRule="auto" w:line="240" w:before="0" w:after="0"/>
              <w:ind w:left="283" w:right="0" w:hanging="0"/>
              <w:jc w:val="both"/>
              <w:rPr>
                <w:rFonts w:ascii="Arial" w:hAnsi="Arial"/>
                <w:sz w:val="22"/>
                <w:szCs w:val="22"/>
                <w:u w:val="none"/>
              </w:rPr>
            </w:pPr>
            <w:r>
              <w:rPr>
                <w:rFonts w:cs="Arial" w:ascii="Arial" w:hAnsi="Arial"/>
                <w:sz w:val="22"/>
                <w:szCs w:val="22"/>
                <w:u w:val="none"/>
              </w:rPr>
              <w:t>Le candidat doit clairement associer aux références du projet les capacités demandées déterminées selon la nomenclature FNTP.</w:t>
            </w:r>
          </w:p>
          <w:p>
            <w:pPr>
              <w:pStyle w:val="Corpsdetexte"/>
              <w:spacing w:lineRule="auto" w:line="240" w:before="0" w:after="0"/>
              <w:ind w:left="709" w:hanging="0"/>
              <w:jc w:val="both"/>
              <w:rPr>
                <w:rFonts w:ascii="Arial" w:hAnsi="Arial" w:cs="Arial"/>
                <w:sz w:val="22"/>
                <w:szCs w:val="22"/>
                <w:u w:val="none"/>
              </w:rPr>
            </w:pPr>
            <w:r>
              <w:rPr>
                <w:rFonts w:cs="Arial" w:ascii="Arial" w:hAnsi="Arial"/>
                <w:sz w:val="22"/>
                <w:szCs w:val="22"/>
                <w:u w:val="none"/>
              </w:rPr>
            </w:r>
          </w:p>
          <w:p>
            <w:pPr>
              <w:pStyle w:val="Normal"/>
              <w:widowControl w:val="false"/>
              <w:numPr>
                <w:ilvl w:val="0"/>
                <w:numId w:val="0"/>
              </w:numPr>
              <w:ind w:left="284" w:hanging="0"/>
              <w:jc w:val="both"/>
              <w:rPr>
                <w:rFonts w:ascii="Arial" w:hAnsi="Arial"/>
                <w:sz w:val="22"/>
                <w:szCs w:val="22"/>
              </w:rPr>
            </w:pPr>
            <w:r>
              <w:rPr>
                <w:rStyle w:val="Cattexte"/>
                <w:rFonts w:cs="Arial" w:ascii="Arial" w:hAnsi="Arial"/>
                <w:b/>
                <w:bCs/>
                <w:i w:val="false"/>
                <w:iCs w:val="false"/>
                <w:color w:val="000000"/>
                <w:sz w:val="22"/>
                <w:szCs w:val="22"/>
                <w:u w:val="none"/>
                <w:lang w:val="fr-CA"/>
              </w:rPr>
              <w:t>En complément, le candidat devra présenter au minimum une référence de travaux de moins de 5 ans relative à la réalisation de digue contenant des blocs artificiels.</w:t>
            </w:r>
          </w:p>
          <w:p>
            <w:pPr>
              <w:pStyle w:val="Corpsdetexte"/>
              <w:widowControl w:val="false"/>
              <w:rPr>
                <w:rStyle w:val="Cattexte"/>
                <w:rFonts w:ascii="Arial" w:hAnsi="Arial" w:cs="Arial"/>
                <w:b/>
                <w:b/>
                <w:bCs/>
                <w:i w:val="false"/>
                <w:i w:val="false"/>
                <w:iCs w:val="false"/>
                <w:color w:val="000000"/>
                <w:sz w:val="22"/>
                <w:szCs w:val="22"/>
                <w:lang w:val="fr-CA"/>
              </w:rPr>
            </w:pPr>
            <w:r>
              <w:rPr>
                <w:rFonts w:cs="Arial" w:ascii="Arial" w:hAnsi="Arial"/>
                <w:b/>
                <w:bCs/>
                <w:i w:val="false"/>
                <w:iCs w:val="false"/>
                <w:color w:val="000000"/>
                <w:sz w:val="22"/>
                <w:szCs w:val="22"/>
                <w:lang w:val="fr-CA"/>
              </w:rPr>
            </w:r>
          </w:p>
          <w:p>
            <w:pPr>
              <w:pStyle w:val="Corpsdetexte"/>
              <w:widowControl w:val="false"/>
              <w:rPr/>
            </w:pPr>
            <w:r>
              <w:rPr/>
            </w:r>
          </w:p>
        </w:tc>
      </w:tr>
      <w:tr>
        <w:trPr/>
        <w:tc>
          <w:tcPr>
            <w:tcW w:w="9136" w:type="dxa"/>
            <w:gridSpan w:val="2"/>
            <w:tcBorders>
              <w:top w:val="single" w:sz="4" w:space="0" w:color="000000"/>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p>
            <w:pPr>
              <w:pStyle w:val="Contenudetableau"/>
              <w:widowControl w:val="false"/>
              <w:spacing w:before="78" w:after="0"/>
              <w:jc w:val="both"/>
              <w:rPr>
                <w:rFonts w:ascii="Arial" w:hAnsi="Arial" w:cs="Arial"/>
                <w:b/>
                <w:b/>
                <w:bCs/>
                <w:sz w:val="20"/>
              </w:rPr>
            </w:pPr>
            <w:r>
              <w:rPr>
                <w:rFonts w:cs="Arial" w:ascii="Arial" w:hAnsi="Arial"/>
                <w:b/>
                <w:bCs/>
                <w:sz w:val="20"/>
              </w:rPr>
            </w:r>
          </w:p>
        </w:tc>
      </w:tr>
      <w:tr>
        <w:trPr/>
        <w:tc>
          <w:tcPr>
            <w:tcW w:w="9136" w:type="dxa"/>
            <w:gridSpan w:val="2"/>
            <w:tcBorders>
              <w:left w:val="single" w:sz="2" w:space="0" w:color="000000"/>
              <w:bottom w:val="single" w:sz="2" w:space="0" w:color="000000"/>
              <w:right w:val="single" w:sz="2" w:space="0" w:color="000000"/>
            </w:tcBorders>
            <w:shd w:color="auto" w:fill="EEEEEE" w:val="clear"/>
            <w:tcMar>
              <w:top w:w="0" w:type="dxa"/>
              <w:left w:w="10" w:type="dxa"/>
              <w:bottom w:w="0" w:type="dxa"/>
              <w:right w:w="10" w:type="dxa"/>
            </w:tcMar>
          </w:tcPr>
          <w:p>
            <w:pPr>
              <w:pStyle w:val="Standard"/>
              <w:widowControl w:val="false"/>
              <w:spacing w:before="120" w:after="120"/>
              <w:jc w:val="both"/>
              <w:rPr/>
            </w:pPr>
            <w:r>
              <w:rPr>
                <w:rStyle w:val="Cattexte"/>
                <w:rFonts w:eastAsia="Calibri" w:cs="Arial" w:ascii="Arial" w:hAnsi="Arial"/>
                <w:b/>
                <w:bCs/>
                <w:sz w:val="22"/>
                <w:szCs w:val="22"/>
              </w:rPr>
              <w:t>Une description de l'outillage, du mat</w:t>
            </w:r>
            <w:r>
              <w:rPr>
                <w:rFonts w:cs="Arial" w:ascii="Arial" w:hAnsi="Arial"/>
                <w:b/>
                <w:bCs/>
                <w:sz w:val="22"/>
                <w:szCs w:val="22"/>
              </w:rPr>
              <w:t>ériel et de l'équipement technique</w:t>
            </w:r>
            <w:r>
              <w:rPr>
                <w:rFonts w:cs="Arial" w:ascii="Arial" w:hAnsi="Arial"/>
                <w:sz w:val="22"/>
                <w:szCs w:val="22"/>
              </w:rPr>
              <w:t xml:space="preserve"> dont le candidat ou le groupement disposera pour la réalisation de ce marché</w:t>
            </w:r>
          </w:p>
          <w:p>
            <w:pPr>
              <w:pStyle w:val="Normal"/>
              <w:widowControl w:val="false"/>
              <w:tabs>
                <w:tab w:val="clear" w:pos="567"/>
                <w:tab w:val="left" w:pos="851" w:leader="none"/>
              </w:tabs>
              <w:jc w:val="both"/>
              <w:rPr>
                <w:rFonts w:ascii="Arial" w:hAnsi="Arial"/>
              </w:rPr>
            </w:pPr>
            <w:r>
              <w:rPr>
                <w:rFonts w:cs="Arial" w:ascii="Arial" w:hAnsi="Arial"/>
                <w:b/>
                <w:bCs/>
                <w:spacing w:val="-3"/>
                <w:w w:val="105"/>
                <w:szCs w:val="22"/>
                <w:u w:val="single"/>
              </w:rPr>
              <w:t>Niveau d’exigence minimale :</w:t>
            </w:r>
          </w:p>
          <w:p>
            <w:pPr>
              <w:pStyle w:val="Normal"/>
              <w:tabs>
                <w:tab w:val="clear" w:pos="567"/>
                <w:tab w:val="left" w:pos="851" w:leader="none"/>
              </w:tabs>
              <w:spacing w:before="232" w:after="0"/>
              <w:jc w:val="both"/>
              <w:rPr>
                <w:rFonts w:ascii="Arial" w:hAnsi="Arial"/>
                <w:sz w:val="20"/>
                <w:szCs w:val="20"/>
              </w:rPr>
            </w:pPr>
            <w:bookmarkStart w:id="29" w:name="_Hlk1695156933"/>
            <w:bookmarkEnd w:id="29"/>
            <w:r>
              <w:rPr>
                <w:rFonts w:cs="Arial" w:ascii="Arial" w:hAnsi="Arial"/>
                <w:sz w:val="20"/>
                <w:szCs w:val="20"/>
              </w:rPr>
              <w:t>Le candidat doit justifier qu’il dispose des capacités déterminées selon la nomenclature des identités professionnelles de la FNTP ci-dessous ou de toute autre équivalence :</w:t>
            </w:r>
          </w:p>
          <w:p>
            <w:pPr>
              <w:pStyle w:val="Normal"/>
              <w:tabs>
                <w:tab w:val="clear" w:pos="567"/>
                <w:tab w:val="left" w:pos="851" w:leader="none"/>
              </w:tabs>
              <w:spacing w:before="232" w:after="0"/>
              <w:jc w:val="both"/>
              <w:rPr>
                <w:rFonts w:cs="Arial"/>
              </w:rPr>
            </w:pPr>
            <w:r>
              <w:rPr>
                <w:rFonts w:ascii="Arial" w:hAnsi="Arial"/>
                <w:sz w:val="20"/>
                <w:szCs w:val="20"/>
              </w:rPr>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1122 – Ouvrages de génie civil en milieu maritime ou fluvial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1412 – Dragage </w:t>
            </w:r>
          </w:p>
          <w:p>
            <w:pPr>
              <w:pStyle w:val="ListParagraph"/>
              <w:numPr>
                <w:ilvl w:val="0"/>
                <w:numId w:val="3"/>
              </w:numPr>
              <w:spacing w:lineRule="auto" w:line="240"/>
              <w:jc w:val="both"/>
              <w:rPr>
                <w:rFonts w:ascii="Arial" w:hAnsi="Arial"/>
                <w:sz w:val="20"/>
                <w:szCs w:val="20"/>
              </w:rPr>
            </w:pPr>
            <w:r>
              <w:rPr>
                <w:rFonts w:eastAsia="Calibri" w:ascii="Arial" w:hAnsi="Arial"/>
                <w:sz w:val="20"/>
                <w:szCs w:val="20"/>
                <w:lang w:eastAsia="en-US"/>
              </w:rPr>
              <w:t xml:space="preserve">1414 – Enrochements en site maritime non protégé </w:t>
            </w:r>
          </w:p>
          <w:p>
            <w:pPr>
              <w:pStyle w:val="ListParagraph"/>
              <w:widowControl w:val="false"/>
              <w:numPr>
                <w:ilvl w:val="0"/>
                <w:numId w:val="3"/>
              </w:numPr>
              <w:tabs>
                <w:tab w:val="clear" w:pos="567"/>
                <w:tab w:val="left" w:pos="851" w:leader="none"/>
              </w:tabs>
              <w:spacing w:lineRule="auto" w:line="240" w:before="232" w:after="0"/>
              <w:jc w:val="both"/>
              <w:rPr>
                <w:rFonts w:ascii="Arial" w:hAnsi="Arial"/>
                <w:sz w:val="22"/>
                <w:szCs w:val="22"/>
              </w:rPr>
            </w:pPr>
            <w:r>
              <w:rPr>
                <w:rFonts w:eastAsia="Calibri" w:cs="Arial" w:ascii="Arial" w:hAnsi="Arial"/>
                <w:sz w:val="20"/>
                <w:szCs w:val="20"/>
                <w:lang w:eastAsia="en-US"/>
              </w:rPr>
              <w:t xml:space="preserve">231 – Travaux de terrassement en grande masse </w:t>
            </w:r>
          </w:p>
          <w:p>
            <w:pPr>
              <w:pStyle w:val="Standard"/>
              <w:widowControl w:val="false"/>
              <w:spacing w:before="120" w:after="120"/>
              <w:jc w:val="both"/>
              <w:rPr>
                <w:rFonts w:ascii="Arial" w:hAnsi="Arial" w:cs="Arial"/>
                <w:sz w:val="22"/>
                <w:szCs w:val="22"/>
              </w:rPr>
            </w:pPr>
            <w:r>
              <w:rPr>
                <w:rFonts w:cs="Arial" w:ascii="Arial" w:hAnsi="Arial"/>
                <w:sz w:val="22"/>
                <w:szCs w:val="22"/>
              </w:rPr>
            </w:r>
          </w:p>
          <w:p>
            <w:pPr>
              <w:pStyle w:val="Standard"/>
              <w:widowControl w:val="false"/>
              <w:spacing w:before="120" w:after="120"/>
              <w:jc w:val="both"/>
              <w:rPr>
                <w:rFonts w:ascii="Arial" w:hAnsi="Arial" w:cs="Arial"/>
                <w:sz w:val="22"/>
                <w:szCs w:val="22"/>
              </w:rPr>
            </w:pPr>
            <w:r>
              <w:rPr>
                <w:rFonts w:cs="Arial" w:ascii="Arial" w:hAnsi="Arial"/>
                <w:sz w:val="22"/>
                <w:szCs w:val="22"/>
              </w:rPr>
            </w:r>
          </w:p>
        </w:tc>
      </w:tr>
      <w:tr>
        <w:trPr>
          <w:trHeight w:val="5181" w:hRule="atLeast"/>
        </w:trPr>
        <w:tc>
          <w:tcPr>
            <w:tcW w:w="9136" w:type="dxa"/>
            <w:gridSpan w:val="2"/>
            <w:tcBorders>
              <w:left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t>A compléter</w:t>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pPr>
            <w:r>
              <w:rPr/>
            </w:r>
          </w:p>
        </w:tc>
      </w:tr>
      <w:tr>
        <w:trPr>
          <w:trHeight w:val="1007" w:hRule="atLeast"/>
        </w:trPr>
        <w:tc>
          <w:tcPr>
            <w:tcW w:w="9136" w:type="dxa"/>
            <w:gridSpan w:val="2"/>
            <w:tcBorders>
              <w:left w:val="single" w:sz="2" w:space="0" w:color="000000"/>
              <w:bottom w:val="single" w:sz="2" w:space="0" w:color="000000"/>
              <w:right w:val="single" w:sz="2" w:space="0" w:color="000000"/>
            </w:tcBorders>
            <w:shd w:color="auto" w:fill="auto" w:val="clear"/>
            <w:tcMar>
              <w:top w:w="0" w:type="dxa"/>
              <w:left w:w="10" w:type="dxa"/>
              <w:bottom w:w="0" w:type="dxa"/>
              <w:right w:w="10" w:type="dxa"/>
            </w:tcMar>
          </w:tcPr>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p>
            <w:pPr>
              <w:pStyle w:val="Contenudetableau"/>
              <w:widowControl w:val="false"/>
              <w:spacing w:before="78" w:after="0"/>
              <w:jc w:val="both"/>
              <w:rPr>
                <w:rFonts w:ascii="Arial" w:hAnsi="Arial" w:cs="Arial"/>
                <w:b/>
                <w:b/>
                <w:bCs/>
                <w:sz w:val="20"/>
                <w:shd w:fill="FFFF00" w:val="clear"/>
              </w:rPr>
            </w:pPr>
            <w:r>
              <w:rPr>
                <w:rFonts w:cs="Arial" w:ascii="Arial" w:hAnsi="Arial"/>
                <w:b/>
                <w:bCs/>
                <w:sz w:val="20"/>
                <w:shd w:fill="FFFF00" w:val="clear"/>
              </w:rPr>
            </w:r>
          </w:p>
        </w:tc>
      </w:tr>
    </w:tbl>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Fonts w:cs="Arial" w:ascii="Arial" w:hAnsi="Arial"/>
          <w:b/>
          <w:bCs/>
        </w:rPr>
      </w:r>
    </w:p>
    <w:p>
      <w:pPr>
        <w:pStyle w:val="Normal"/>
        <w:jc w:val="both"/>
        <w:rPr>
          <w:rFonts w:ascii="Arial" w:hAnsi="Arial" w:cs="Arial"/>
          <w:b/>
          <w:b/>
          <w:bCs/>
        </w:rPr>
      </w:pPr>
      <w:r>
        <w:rPr/>
      </w:r>
    </w:p>
    <w:sectPr>
      <w:type w:val="continuous"/>
      <w:pgSz w:w="11906" w:h="16838"/>
      <w:pgMar w:left="851" w:right="851" w:gutter="0" w:header="0" w:top="454" w:footer="680" w:bottom="1194"/>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Arial">
    <w:charset w:val="00"/>
    <w:family w:val="roman"/>
    <w:pitch w:val="variable"/>
  </w:font>
  <w:font w:name="Courier New">
    <w:charset w:val="00"/>
    <w:family w:val="roman"/>
    <w:pitch w:val="variable"/>
  </w:font>
  <w:font w:name="Wingdings">
    <w:charset w:val="00"/>
    <w:family w:val="roman"/>
    <w:pitch w:val="variable"/>
  </w:font>
  <w:font w:name="Symbol">
    <w:charset w:val="00"/>
    <w:family w:val="roman"/>
    <w:pitch w:val="variable"/>
  </w:font>
  <w:font w:name="Cambria">
    <w:charset w:val="00"/>
    <w:family w:val="roman"/>
    <w:pitch w:val="variable"/>
  </w:font>
  <w:font w:name="Calibri">
    <w:charset w:val="00"/>
    <w:family w:val="roman"/>
    <w:pitch w:val="variable"/>
  </w:font>
  <w:font w:name="Tahoma">
    <w:charset w:val="00"/>
    <w:family w:val="roman"/>
    <w:pitch w:val="variable"/>
  </w:font>
  <w:font w:name="Bookman Old Style">
    <w:charset w:val="00"/>
    <w:family w:val="roman"/>
    <w:pitch w:val="variable"/>
  </w:font>
  <w:font w:name="Liberation Sans">
    <w:altName w:val="Arial"/>
    <w:charset w:val="00"/>
    <w:family w:val="roman"/>
    <w:pitch w:val="variable"/>
  </w:font>
  <w:font w:name="New York">
    <w:charset w:val="00"/>
    <w:family w:val="roman"/>
    <w:pitch w:val="variable"/>
  </w:font>
  <w:font w:name="Arial">
    <w:charset w:val="01"/>
    <w:family w:val="swiss"/>
    <w:pitch w:val="variable"/>
  </w:font>
  <w:font w:name="Courier New">
    <w:charset w:val="01"/>
    <w:family w:val="modern"/>
    <w:pitch w:val="fixed"/>
  </w:font>
  <w:font w:name="Wingdings">
    <w:charset w:val="02"/>
    <w:family w:val="auto"/>
    <w:pitch w:val="variable"/>
  </w:font>
  <w:font w:name="Verdan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jc w:val="right"/>
      <w:rPr/>
    </w:pPr>
    <w:r>
      <w:rPr/>
      <w:fldChar w:fldCharType="begin"/>
    </w:r>
    <w:r>
      <w:rPr/>
      <w:instrText> PAGE </w:instrText>
    </w:r>
    <w:r>
      <w:rPr/>
      <w:fldChar w:fldCharType="separate"/>
    </w:r>
    <w:r>
      <w:rPr/>
      <w:t>15</w:t>
    </w:r>
    <w:r>
      <w:rPr/>
      <w:fldChar w:fldCharType="end"/>
    </w:r>
    <w:r>
      <w:rPr/>
      <w:t>/</w:t>
    </w:r>
    <w:r>
      <w:rPr/>
      <w:fldChar w:fldCharType="begin"/>
    </w:r>
    <w:r>
      <w:rPr/>
      <w:instrText> NUMPAGES </w:instrText>
    </w:r>
    <w:r>
      <w:rPr/>
      <w:fldChar w:fldCharType="separate"/>
    </w:r>
    <w:r>
      <w:rPr/>
      <w:t>18</w:t>
    </w:r>
    <w:r>
      <w:rPr/>
      <w:fldChar w:fldCharType="end"/>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depage"/>
      <w:jc w:val="right"/>
      <w:rPr/>
    </w:pPr>
    <w:r>
      <w:rPr/>
      <w:fldChar w:fldCharType="begin"/>
    </w:r>
    <w:r>
      <w:rPr/>
      <w:instrText> PAGE </w:instrText>
    </w:r>
    <w:r>
      <w:rPr/>
      <w:fldChar w:fldCharType="separate"/>
    </w:r>
    <w:r>
      <w:rPr/>
      <w:t>15</w:t>
    </w:r>
    <w:r>
      <w:rPr/>
      <w:fldChar w:fldCharType="end"/>
    </w:r>
    <w:r>
      <w:rPr/>
      <w:t>/</w:t>
    </w:r>
    <w:r>
      <w:rPr/>
      <w:fldChar w:fldCharType="begin"/>
    </w:r>
    <w:r>
      <w:rPr/>
      <w:instrText> NUMPAGES </w:instrText>
    </w:r>
    <w:r>
      <w:rPr/>
      <w:fldChar w:fldCharType="separate"/>
    </w:r>
    <w:r>
      <w:rPr/>
      <w:t>18</w:t>
    </w:r>
    <w:r>
      <w:rPr/>
      <w:fldChar w:fldCharType="end"/>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lvl w:ilvl="0">
      <w:start w:val="1"/>
      <w:numFmt w:val="bullet"/>
      <w:lvlText w:val=""/>
      <w:lvlJc w:val="left"/>
      <w:pPr>
        <w:tabs>
          <w:tab w:val="num" w:pos="0"/>
        </w:tabs>
        <w:ind w:left="284" w:hanging="114"/>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lvl w:ilvl="0">
      <w:start w:val="1"/>
      <w:numFmt w:val="bullet"/>
      <w:lvlText w:val="-"/>
      <w:lvlJc w:val="left"/>
      <w:pPr>
        <w:tabs>
          <w:tab w:val="num" w:pos="0"/>
        </w:tabs>
        <w:ind w:left="720" w:hanging="360"/>
      </w:pPr>
      <w:rPr>
        <w:rFonts w:ascii="Verdana" w:hAnsi="Verdana" w:cs="Verdana" w:hint="default"/>
        <w:szCs w:val="22"/>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4">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20"/>
  <w:displayBackgroundShape/>
  <w:embedSystemFonts/>
  <w:defaultTabStop w:val="567"/>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fr-F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fr-FR" w:eastAsia="fr-FR" w:bidi="ar-SA"/>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0"/>
      <w:szCs w:val="20"/>
      <w:lang w:val="fr-FR" w:eastAsia="zh-CN" w:bidi="ar-SA"/>
    </w:rPr>
  </w:style>
  <w:style w:type="paragraph" w:styleId="Titre1">
    <w:name w:val="Heading 1"/>
    <w:basedOn w:val="Normal"/>
    <w:next w:val="Normal"/>
    <w:qFormat/>
    <w:pPr>
      <w:keepNext w:val="true"/>
      <w:ind w:left="567" w:hanging="0"/>
      <w:outlineLvl w:val="0"/>
    </w:pPr>
    <w:rPr>
      <w:b/>
      <w:bCs/>
    </w:rPr>
  </w:style>
  <w:style w:type="paragraph" w:styleId="Titre2">
    <w:name w:val="Heading 2"/>
    <w:basedOn w:val="Normal"/>
    <w:next w:val="Normal"/>
    <w:qFormat/>
    <w:pPr>
      <w:keepNext w:val="true"/>
      <w:outlineLvl w:val="1"/>
    </w:pPr>
    <w:rPr>
      <w:b/>
      <w:bCs/>
    </w:rPr>
  </w:style>
  <w:style w:type="paragraph" w:styleId="Titre3">
    <w:name w:val="Heading 3"/>
    <w:basedOn w:val="Normal"/>
    <w:next w:val="Normal"/>
    <w:qFormat/>
    <w:pPr>
      <w:keepNext w:val="true"/>
      <w:ind w:left="1134" w:hanging="0"/>
      <w:outlineLvl w:val="2"/>
    </w:pPr>
    <w:rPr>
      <w:b/>
      <w:bCs/>
    </w:rPr>
  </w:style>
  <w:style w:type="paragraph" w:styleId="Titre4">
    <w:name w:val="Heading 4"/>
    <w:basedOn w:val="Normal"/>
    <w:next w:val="Normal"/>
    <w:qFormat/>
    <w:pPr>
      <w:keepNext w:val="true"/>
      <w:outlineLvl w:val="3"/>
    </w:pPr>
    <w:rPr>
      <w:b/>
      <w:bCs/>
      <w:i/>
      <w:iCs/>
      <w:sz w:val="16"/>
      <w:szCs w:val="16"/>
    </w:rPr>
  </w:style>
  <w:style w:type="paragraph" w:styleId="Titre5">
    <w:name w:val="Heading 5"/>
    <w:basedOn w:val="Normal"/>
    <w:next w:val="Normal"/>
    <w:qFormat/>
    <w:pPr>
      <w:keepNext w:val="true"/>
      <w:jc w:val="center"/>
      <w:outlineLvl w:val="4"/>
    </w:pPr>
    <w:rPr>
      <w:rFonts w:ascii="Arial" w:hAnsi="Arial" w:cs="Arial"/>
      <w:b/>
      <w:bCs/>
    </w:rPr>
  </w:style>
  <w:style w:type="paragraph" w:styleId="Titre6">
    <w:name w:val="Heading 6"/>
    <w:basedOn w:val="Normal"/>
    <w:next w:val="Normal"/>
    <w:qFormat/>
    <w:pPr>
      <w:keepNext w:val="true"/>
      <w:spacing w:before="120" w:after="120"/>
      <w:jc w:val="center"/>
      <w:outlineLvl w:val="5"/>
    </w:pPr>
    <w:rPr>
      <w:rFonts w:ascii="Arial" w:hAnsi="Arial" w:cs="Arial"/>
      <w:b/>
      <w:bCs/>
      <w:sz w:val="16"/>
      <w:szCs w:val="16"/>
    </w:rPr>
  </w:style>
  <w:style w:type="paragraph" w:styleId="Titre7">
    <w:name w:val="Heading 7"/>
    <w:basedOn w:val="Normal"/>
    <w:next w:val="Normal"/>
    <w:qFormat/>
    <w:pPr>
      <w:keepNext w:val="true"/>
      <w:outlineLvl w:val="6"/>
    </w:pPr>
    <w:rPr>
      <w:b/>
      <w:bCs/>
      <w:sz w:val="22"/>
      <w:szCs w:val="22"/>
    </w:rPr>
  </w:style>
  <w:style w:type="paragraph" w:styleId="Titre8">
    <w:name w:val="Heading 8"/>
    <w:basedOn w:val="Normal"/>
    <w:next w:val="Normal"/>
    <w:qFormat/>
    <w:pPr>
      <w:keepNext w:val="true"/>
      <w:jc w:val="center"/>
      <w:outlineLvl w:val="7"/>
    </w:pPr>
    <w:rPr>
      <w:rFonts w:ascii="Arial" w:hAnsi="Arial" w:cs="Arial"/>
      <w:b/>
      <w:bCs/>
      <w:sz w:val="24"/>
      <w:szCs w:val="24"/>
    </w:rPr>
  </w:style>
  <w:style w:type="paragraph" w:styleId="Titre9">
    <w:name w:val="Heading 9"/>
    <w:basedOn w:val="Normal"/>
    <w:next w:val="Normal"/>
    <w:qFormat/>
    <w:pPr>
      <w:keepNext w:val="true"/>
      <w:outlineLvl w:val="8"/>
    </w:pPr>
    <w:rPr>
      <w:b/>
      <w:bCs/>
      <w:spacing w:val="60"/>
      <w:sz w:val="16"/>
      <w:szCs w:val="16"/>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ascii="Arial" w:hAnsi="Arial" w:cs="Courier New"/>
      <w:b/>
      <w:bCs/>
      <w:sz w:val="20"/>
      <w:szCs w:val="20"/>
    </w:rPr>
  </w:style>
  <w:style w:type="character" w:styleId="WW8Num2z1" w:customStyle="1">
    <w:name w:val="WW8Num2z1"/>
    <w:qFormat/>
    <w:rPr>
      <w:rFonts w:cs="Times New Roman"/>
    </w:rPr>
  </w:style>
  <w:style w:type="character" w:styleId="WW8Num3z0" w:customStyle="1">
    <w:name w:val="WW8Num3z0"/>
    <w:qFormat/>
    <w:rPr>
      <w:rFonts w:ascii="Arial" w:hAnsi="Arial" w:cs="Courier New"/>
      <w:b/>
      <w:bCs/>
      <w:sz w:val="20"/>
      <w:szCs w:val="20"/>
    </w:rPr>
  </w:style>
  <w:style w:type="character" w:styleId="WW8Num3z1" w:customStyle="1">
    <w:name w:val="WW8Num3z1"/>
    <w:qFormat/>
    <w:rPr>
      <w:rFonts w:cs="Times New Roman"/>
    </w:rPr>
  </w:style>
  <w:style w:type="character" w:styleId="WW8Num4z0" w:customStyle="1">
    <w:name w:val="WW8Num4z0"/>
    <w:qFormat/>
    <w:rPr>
      <w:rFonts w:ascii="Arial" w:hAnsi="Arial" w:eastAsia="Times New Roman" w:cs="Arial"/>
      <w:sz w:val="20"/>
    </w:rPr>
  </w:style>
  <w:style w:type="character" w:styleId="WW8Num4z1" w:customStyle="1">
    <w:name w:val="WW8Num4z1"/>
    <w:qFormat/>
    <w:rPr>
      <w:rFonts w:ascii="Courier New" w:hAnsi="Courier New" w:cs="Courier New"/>
    </w:rPr>
  </w:style>
  <w:style w:type="character" w:styleId="WW8Num4z2" w:customStyle="1">
    <w:name w:val="WW8Num4z2"/>
    <w:qFormat/>
    <w:rPr>
      <w:rFonts w:ascii="Wingdings" w:hAnsi="Wingdings" w:cs="Wingdings"/>
    </w:rPr>
  </w:style>
  <w:style w:type="character" w:styleId="WW8Num4z3" w:customStyle="1">
    <w:name w:val="WW8Num4z3"/>
    <w:qFormat/>
    <w:rPr>
      <w:rFonts w:ascii="Symbol" w:hAnsi="Symbol" w:cs="Symbol"/>
    </w:rPr>
  </w:style>
  <w:style w:type="character" w:styleId="Policepardfaut4" w:customStyle="1">
    <w:name w:val="Police par défaut4"/>
    <w:qFormat/>
    <w:rPr/>
  </w:style>
  <w:style w:type="character" w:styleId="Policepardfaut3" w:customStyle="1">
    <w:name w:val="Police par défaut3"/>
    <w:qFormat/>
    <w:rPr/>
  </w:style>
  <w:style w:type="character" w:styleId="Policepardfaut2" w:customStyle="1">
    <w:name w:val="Police par défaut2"/>
    <w:qFormat/>
    <w:rPr/>
  </w:style>
  <w:style w:type="character" w:styleId="WW8Num2z2" w:customStyle="1">
    <w:name w:val="WW8Num2z2"/>
    <w:qFormat/>
    <w:rPr>
      <w:rFonts w:ascii="Wingdings" w:hAnsi="Wingdings" w:cs="Wingdings"/>
    </w:rPr>
  </w:style>
  <w:style w:type="character" w:styleId="WW8Num2z3" w:customStyle="1">
    <w:name w:val="WW8Num2z3"/>
    <w:qFormat/>
    <w:rPr>
      <w:rFonts w:ascii="Symbol" w:hAnsi="Symbol" w:cs="Symbol"/>
    </w:rPr>
  </w:style>
  <w:style w:type="character" w:styleId="WW8Num5z0" w:customStyle="1">
    <w:name w:val="WW8Num5z0"/>
    <w:qFormat/>
    <w:rPr>
      <w:rFonts w:ascii="Times New Roman" w:hAnsi="Times New Roman" w:eastAsia="Times New Roman" w:cs="Times New Roman"/>
      <w:sz w:val="20"/>
    </w:rPr>
  </w:style>
  <w:style w:type="character" w:styleId="WW8Num5z1" w:customStyle="1">
    <w:name w:val="WW8Num5z1"/>
    <w:qFormat/>
    <w:rPr>
      <w:rFonts w:ascii="Courier New" w:hAnsi="Courier New" w:cs="Courier New"/>
    </w:rPr>
  </w:style>
  <w:style w:type="character" w:styleId="WW8Num5z2" w:customStyle="1">
    <w:name w:val="WW8Num5z2"/>
    <w:qFormat/>
    <w:rPr>
      <w:rFonts w:ascii="Wingdings" w:hAnsi="Wingdings" w:cs="Wingdings"/>
    </w:rPr>
  </w:style>
  <w:style w:type="character" w:styleId="WW8Num5z3" w:customStyle="1">
    <w:name w:val="WW8Num5z3"/>
    <w:qFormat/>
    <w:rPr>
      <w:rFonts w:ascii="Symbol" w:hAnsi="Symbol" w:cs="Symbol"/>
    </w:rPr>
  </w:style>
  <w:style w:type="character" w:styleId="WW8Num7z0" w:customStyle="1">
    <w:name w:val="WW8Num7z0"/>
    <w:qFormat/>
    <w:rPr>
      <w:rFonts w:ascii="Times New Roman" w:hAnsi="Times New Roman" w:cs="Times New Roman"/>
      <w:sz w:val="20"/>
    </w:rPr>
  </w:style>
  <w:style w:type="character" w:styleId="WW8Num9z0" w:customStyle="1">
    <w:name w:val="WW8Num9z0"/>
    <w:qFormat/>
    <w:rPr>
      <w:rFonts w:ascii="Arial" w:hAnsi="Arial" w:eastAsia="Times New Roman" w:cs="Arial"/>
    </w:rPr>
  </w:style>
  <w:style w:type="character" w:styleId="WW8Num9z1" w:customStyle="1">
    <w:name w:val="WW8Num9z1"/>
    <w:qFormat/>
    <w:rPr>
      <w:rFonts w:ascii="Courier New" w:hAnsi="Courier New" w:cs="Courier New"/>
    </w:rPr>
  </w:style>
  <w:style w:type="character" w:styleId="WW8Num9z2" w:customStyle="1">
    <w:name w:val="WW8Num9z2"/>
    <w:qFormat/>
    <w:rPr>
      <w:rFonts w:ascii="Wingdings" w:hAnsi="Wingdings" w:cs="Wingdings"/>
    </w:rPr>
  </w:style>
  <w:style w:type="character" w:styleId="WW8Num9z3" w:customStyle="1">
    <w:name w:val="WW8Num9z3"/>
    <w:qFormat/>
    <w:rPr>
      <w:rFonts w:ascii="Symbol" w:hAnsi="Symbol" w:cs="Symbol"/>
    </w:rPr>
  </w:style>
  <w:style w:type="character" w:styleId="WW8Num10z0" w:customStyle="1">
    <w:name w:val="WW8Num10z0"/>
    <w:qFormat/>
    <w:rPr>
      <w:rFonts w:ascii="Wingdings" w:hAnsi="Wingdings" w:cs="Wingdings"/>
    </w:rPr>
  </w:style>
  <w:style w:type="character" w:styleId="WW8Num10z1" w:customStyle="1">
    <w:name w:val="WW8Num10z1"/>
    <w:qFormat/>
    <w:rPr>
      <w:rFonts w:ascii="Courier New" w:hAnsi="Courier New" w:cs="Courier New"/>
    </w:rPr>
  </w:style>
  <w:style w:type="character" w:styleId="WW8Num10z3" w:customStyle="1">
    <w:name w:val="WW8Num10z3"/>
    <w:qFormat/>
    <w:rPr>
      <w:rFonts w:ascii="Symbol" w:hAnsi="Symbol" w:cs="Symbol"/>
    </w:rPr>
  </w:style>
  <w:style w:type="character" w:styleId="WW8Num11z0" w:customStyle="1">
    <w:name w:val="WW8Num11z0"/>
    <w:qFormat/>
    <w:rPr>
      <w:rFonts w:ascii="Times New Roman" w:hAnsi="Times New Roman" w:cs="Times New Roman"/>
    </w:rPr>
  </w:style>
  <w:style w:type="character" w:styleId="WW8Num12z0" w:customStyle="1">
    <w:name w:val="WW8Num12z0"/>
    <w:qFormat/>
    <w:rPr>
      <w:rFonts w:cs="Times New Roman"/>
    </w:rPr>
  </w:style>
  <w:style w:type="character" w:styleId="WW8Num13z0" w:customStyle="1">
    <w:name w:val="WW8Num13z0"/>
    <w:qFormat/>
    <w:rPr>
      <w:rFonts w:ascii="Times New Roman" w:hAnsi="Times New Roman" w:cs="Times New Roman"/>
    </w:rPr>
  </w:style>
  <w:style w:type="character" w:styleId="WW8Num14z0" w:customStyle="1">
    <w:name w:val="WW8Num14z0"/>
    <w:qFormat/>
    <w:rPr>
      <w:rFonts w:cs="Times New Roman"/>
    </w:rPr>
  </w:style>
  <w:style w:type="character" w:styleId="WW8Num15z0" w:customStyle="1">
    <w:name w:val="WW8Num15z0"/>
    <w:qFormat/>
    <w:rPr>
      <w:rFonts w:ascii="Arial" w:hAnsi="Arial" w:eastAsia="Times New Roman" w:cs="Arial"/>
    </w:rPr>
  </w:style>
  <w:style w:type="character" w:styleId="WW8Num15z1" w:customStyle="1">
    <w:name w:val="WW8Num15z1"/>
    <w:qFormat/>
    <w:rPr>
      <w:rFonts w:cs="Times New Roman"/>
    </w:rPr>
  </w:style>
  <w:style w:type="character" w:styleId="WW8Num16z0" w:customStyle="1">
    <w:name w:val="WW8Num16z0"/>
    <w:qFormat/>
    <w:rPr>
      <w:rFonts w:ascii="Wingdings" w:hAnsi="Wingdings" w:cs="Wingdings"/>
    </w:rPr>
  </w:style>
  <w:style w:type="character" w:styleId="WW8Num16z1" w:customStyle="1">
    <w:name w:val="WW8Num16z1"/>
    <w:qFormat/>
    <w:rPr>
      <w:rFonts w:ascii="Courier New" w:hAnsi="Courier New" w:cs="Courier New"/>
    </w:rPr>
  </w:style>
  <w:style w:type="character" w:styleId="WW8Num16z3" w:customStyle="1">
    <w:name w:val="WW8Num16z3"/>
    <w:qFormat/>
    <w:rPr>
      <w:rFonts w:ascii="Symbol" w:hAnsi="Symbol" w:cs="Symbol"/>
    </w:rPr>
  </w:style>
  <w:style w:type="character" w:styleId="WW8Num17z0" w:customStyle="1">
    <w:name w:val="WW8Num17z0"/>
    <w:qFormat/>
    <w:rPr>
      <w:rFonts w:ascii="Wingdings" w:hAnsi="Wingdings" w:cs="Wingdings"/>
    </w:rPr>
  </w:style>
  <w:style w:type="character" w:styleId="WW8Num17z1" w:customStyle="1">
    <w:name w:val="WW8Num17z1"/>
    <w:qFormat/>
    <w:rPr>
      <w:rFonts w:ascii="Courier New" w:hAnsi="Courier New" w:cs="Courier New"/>
    </w:rPr>
  </w:style>
  <w:style w:type="character" w:styleId="WW8Num17z3" w:customStyle="1">
    <w:name w:val="WW8Num17z3"/>
    <w:qFormat/>
    <w:rPr>
      <w:rFonts w:ascii="Symbol" w:hAnsi="Symbol" w:cs="Symbol"/>
    </w:rPr>
  </w:style>
  <w:style w:type="character" w:styleId="WW8Num19z0" w:customStyle="1">
    <w:name w:val="WW8Num19z0"/>
    <w:qFormat/>
    <w:rPr>
      <w:b/>
    </w:rPr>
  </w:style>
  <w:style w:type="character" w:styleId="WW8Num20z0" w:customStyle="1">
    <w:name w:val="WW8Num20z0"/>
    <w:qFormat/>
    <w:rPr>
      <w:rFonts w:ascii="Arial" w:hAnsi="Arial" w:eastAsia="Times New Roman" w:cs="Arial"/>
    </w:rPr>
  </w:style>
  <w:style w:type="character" w:styleId="WW8Num20z1" w:customStyle="1">
    <w:name w:val="WW8Num20z1"/>
    <w:qFormat/>
    <w:rPr>
      <w:rFonts w:cs="Times New Roman"/>
    </w:rPr>
  </w:style>
  <w:style w:type="character" w:styleId="WW8Num22z0" w:customStyle="1">
    <w:name w:val="WW8Num22z0"/>
    <w:qFormat/>
    <w:rPr>
      <w:rFonts w:cs="Times New Roman"/>
      <w:b/>
      <w:bCs/>
    </w:rPr>
  </w:style>
  <w:style w:type="character" w:styleId="WW8Num23z0" w:customStyle="1">
    <w:name w:val="WW8Num23z0"/>
    <w:qFormat/>
    <w:rPr>
      <w:rFonts w:ascii="Arial" w:hAnsi="Arial" w:eastAsia="Times New Roman" w:cs="Arial"/>
      <w:b/>
      <w:i w:val="false"/>
      <w:sz w:val="20"/>
    </w:rPr>
  </w:style>
  <w:style w:type="character" w:styleId="WW8Num23z1" w:customStyle="1">
    <w:name w:val="WW8Num23z1"/>
    <w:qFormat/>
    <w:rPr>
      <w:rFonts w:ascii="Courier New" w:hAnsi="Courier New" w:cs="Courier New"/>
    </w:rPr>
  </w:style>
  <w:style w:type="character" w:styleId="WW8Num23z2" w:customStyle="1">
    <w:name w:val="WW8Num23z2"/>
    <w:qFormat/>
    <w:rPr>
      <w:rFonts w:ascii="Wingdings" w:hAnsi="Wingdings" w:cs="Wingdings"/>
    </w:rPr>
  </w:style>
  <w:style w:type="character" w:styleId="WW8Num23z3" w:customStyle="1">
    <w:name w:val="WW8Num23z3"/>
    <w:qFormat/>
    <w:rPr>
      <w:rFonts w:ascii="Symbol" w:hAnsi="Symbol" w:cs="Symbol"/>
    </w:rPr>
  </w:style>
  <w:style w:type="character" w:styleId="WW8Num24z0" w:customStyle="1">
    <w:name w:val="WW8Num24z0"/>
    <w:qFormat/>
    <w:rPr>
      <w:rFonts w:ascii="Symbol" w:hAnsi="Symbol" w:cs="Symbol"/>
      <w:sz w:val="20"/>
    </w:rPr>
  </w:style>
  <w:style w:type="character" w:styleId="WW8Num24z1" w:customStyle="1">
    <w:name w:val="WW8Num24z1"/>
    <w:qFormat/>
    <w:rPr>
      <w:rFonts w:ascii="Courier New" w:hAnsi="Courier New" w:cs="Courier New"/>
      <w:sz w:val="20"/>
    </w:rPr>
  </w:style>
  <w:style w:type="character" w:styleId="WW8Num24z2" w:customStyle="1">
    <w:name w:val="WW8Num24z2"/>
    <w:qFormat/>
    <w:rPr>
      <w:rFonts w:ascii="Wingdings" w:hAnsi="Wingdings" w:cs="Wingdings"/>
      <w:sz w:val="20"/>
    </w:rPr>
  </w:style>
  <w:style w:type="character" w:styleId="WW8Num25z0" w:customStyle="1">
    <w:name w:val="WW8Num25z0"/>
    <w:qFormat/>
    <w:rPr>
      <w:rFonts w:cs="Times New Roman"/>
      <w:b/>
    </w:rPr>
  </w:style>
  <w:style w:type="character" w:styleId="WW8Num25z1" w:customStyle="1">
    <w:name w:val="WW8Num25z1"/>
    <w:qFormat/>
    <w:rPr>
      <w:rFonts w:cs="Times New Roman"/>
    </w:rPr>
  </w:style>
  <w:style w:type="character" w:styleId="WW8Num26z0" w:customStyle="1">
    <w:name w:val="WW8Num26z0"/>
    <w:qFormat/>
    <w:rPr>
      <w:rFonts w:ascii="Wingdings" w:hAnsi="Wingdings" w:cs="Wingdings"/>
      <w:sz w:val="16"/>
    </w:rPr>
  </w:style>
  <w:style w:type="character" w:styleId="WW8Num27z0" w:customStyle="1">
    <w:name w:val="WW8Num27z0"/>
    <w:qFormat/>
    <w:rPr>
      <w:rFonts w:cs="Times New Roman"/>
    </w:rPr>
  </w:style>
  <w:style w:type="character" w:styleId="WW8Num29z0" w:customStyle="1">
    <w:name w:val="WW8Num29z0"/>
    <w:qFormat/>
    <w:rPr>
      <w:rFonts w:ascii="Times New Roman" w:hAnsi="Times New Roman" w:eastAsia="Times New Roman" w:cs="Times New Roman"/>
    </w:rPr>
  </w:style>
  <w:style w:type="character" w:styleId="WW8Num29z1" w:customStyle="1">
    <w:name w:val="WW8Num29z1"/>
    <w:qFormat/>
    <w:rPr>
      <w:rFonts w:ascii="Courier New" w:hAnsi="Courier New" w:cs="Courier New"/>
    </w:rPr>
  </w:style>
  <w:style w:type="character" w:styleId="WW8Num29z2" w:customStyle="1">
    <w:name w:val="WW8Num29z2"/>
    <w:qFormat/>
    <w:rPr>
      <w:rFonts w:ascii="Wingdings" w:hAnsi="Wingdings" w:cs="Wingdings"/>
    </w:rPr>
  </w:style>
  <w:style w:type="character" w:styleId="WW8Num29z3" w:customStyle="1">
    <w:name w:val="WW8Num29z3"/>
    <w:qFormat/>
    <w:rPr>
      <w:rFonts w:ascii="Symbol" w:hAnsi="Symbol" w:cs="Symbol"/>
    </w:rPr>
  </w:style>
  <w:style w:type="character" w:styleId="WW8Num31z0" w:customStyle="1">
    <w:name w:val="WW8Num31z0"/>
    <w:qFormat/>
    <w:rPr>
      <w:rFonts w:cs="Times New Roman"/>
      <w:b/>
      <w:bCs/>
    </w:rPr>
  </w:style>
  <w:style w:type="character" w:styleId="WW8Num32z0" w:customStyle="1">
    <w:name w:val="WW8Num32z0"/>
    <w:qFormat/>
    <w:rPr>
      <w:rFonts w:ascii="Courier New" w:hAnsi="Courier New" w:cs="Courier New"/>
    </w:rPr>
  </w:style>
  <w:style w:type="character" w:styleId="WW8Num32z2" w:customStyle="1">
    <w:name w:val="WW8Num32z2"/>
    <w:qFormat/>
    <w:rPr>
      <w:rFonts w:ascii="Wingdings" w:hAnsi="Wingdings" w:cs="Wingdings"/>
    </w:rPr>
  </w:style>
  <w:style w:type="character" w:styleId="WW8Num32z3" w:customStyle="1">
    <w:name w:val="WW8Num32z3"/>
    <w:qFormat/>
    <w:rPr>
      <w:rFonts w:ascii="Symbol" w:hAnsi="Symbol" w:cs="Symbol"/>
    </w:rPr>
  </w:style>
  <w:style w:type="character" w:styleId="WW8NumSt7z0" w:customStyle="1">
    <w:name w:val="WW8NumSt7z0"/>
    <w:qFormat/>
    <w:rPr>
      <w:rFonts w:ascii="Symbol" w:hAnsi="Symbol" w:cs="Symbol"/>
    </w:rPr>
  </w:style>
  <w:style w:type="character" w:styleId="Policepardfaut1" w:customStyle="1">
    <w:name w:val="Police par défaut1"/>
    <w:qFormat/>
    <w:rPr/>
  </w:style>
  <w:style w:type="character" w:styleId="Titre1Car" w:customStyle="1">
    <w:name w:val="Titre 1 Car"/>
    <w:qFormat/>
    <w:rPr>
      <w:rFonts w:ascii="Cambria" w:hAnsi="Cambria" w:eastAsia="Times New Roman" w:cs="Times New Roman"/>
      <w:b/>
      <w:bCs/>
      <w:kern w:val="2"/>
      <w:sz w:val="32"/>
      <w:szCs w:val="32"/>
    </w:rPr>
  </w:style>
  <w:style w:type="character" w:styleId="Titre2Car" w:customStyle="1">
    <w:name w:val="Titre 2 Car"/>
    <w:qFormat/>
    <w:rPr>
      <w:rFonts w:ascii="Cambria" w:hAnsi="Cambria" w:eastAsia="Times New Roman" w:cs="Times New Roman"/>
      <w:b/>
      <w:bCs/>
      <w:i/>
      <w:iCs/>
      <w:sz w:val="28"/>
      <w:szCs w:val="28"/>
    </w:rPr>
  </w:style>
  <w:style w:type="character" w:styleId="Titre3Car" w:customStyle="1">
    <w:name w:val="Titre 3 Car"/>
    <w:qFormat/>
    <w:rPr>
      <w:rFonts w:ascii="Cambria" w:hAnsi="Cambria" w:eastAsia="Times New Roman" w:cs="Times New Roman"/>
      <w:b/>
      <w:bCs/>
      <w:sz w:val="26"/>
      <w:szCs w:val="26"/>
    </w:rPr>
  </w:style>
  <w:style w:type="character" w:styleId="Titre4Car" w:customStyle="1">
    <w:name w:val="Titre 4 Car"/>
    <w:qFormat/>
    <w:rPr>
      <w:rFonts w:ascii="Calibri" w:hAnsi="Calibri" w:eastAsia="Times New Roman" w:cs="Times New Roman"/>
      <w:b/>
      <w:bCs/>
      <w:sz w:val="28"/>
      <w:szCs w:val="28"/>
    </w:rPr>
  </w:style>
  <w:style w:type="character" w:styleId="Titre5Car" w:customStyle="1">
    <w:name w:val="Titre 5 Car"/>
    <w:qFormat/>
    <w:rPr>
      <w:rFonts w:ascii="Calibri" w:hAnsi="Calibri" w:eastAsia="Times New Roman" w:cs="Times New Roman"/>
      <w:b/>
      <w:bCs/>
      <w:i/>
      <w:iCs/>
      <w:sz w:val="26"/>
      <w:szCs w:val="26"/>
    </w:rPr>
  </w:style>
  <w:style w:type="character" w:styleId="Titre6Car" w:customStyle="1">
    <w:name w:val="Titre 6 Car"/>
    <w:qFormat/>
    <w:rPr>
      <w:rFonts w:ascii="Calibri" w:hAnsi="Calibri" w:eastAsia="Times New Roman" w:cs="Times New Roman"/>
      <w:b/>
      <w:bCs/>
    </w:rPr>
  </w:style>
  <w:style w:type="character" w:styleId="Titre7Car" w:customStyle="1">
    <w:name w:val="Titre 7 Car"/>
    <w:qFormat/>
    <w:rPr>
      <w:rFonts w:ascii="Calibri" w:hAnsi="Calibri" w:eastAsia="Times New Roman" w:cs="Times New Roman"/>
      <w:sz w:val="24"/>
      <w:szCs w:val="24"/>
    </w:rPr>
  </w:style>
  <w:style w:type="character" w:styleId="Titre8Car" w:customStyle="1">
    <w:name w:val="Titre 8 Car"/>
    <w:qFormat/>
    <w:rPr>
      <w:rFonts w:ascii="Calibri" w:hAnsi="Calibri" w:eastAsia="Times New Roman" w:cs="Times New Roman"/>
      <w:i/>
      <w:iCs/>
      <w:sz w:val="24"/>
      <w:szCs w:val="24"/>
    </w:rPr>
  </w:style>
  <w:style w:type="character" w:styleId="Titre9Car" w:customStyle="1">
    <w:name w:val="Titre 9 Car"/>
    <w:qFormat/>
    <w:rPr>
      <w:rFonts w:ascii="Cambria" w:hAnsi="Cambria" w:eastAsia="Times New Roman" w:cs="Times New Roman"/>
    </w:rPr>
  </w:style>
  <w:style w:type="character" w:styleId="TextedebullesCar" w:customStyle="1">
    <w:name w:val="Texte de bulles Car"/>
    <w:qFormat/>
    <w:rPr>
      <w:rFonts w:ascii="Tahoma" w:hAnsi="Tahoma" w:cs="Tahoma"/>
      <w:sz w:val="16"/>
      <w:szCs w:val="16"/>
    </w:rPr>
  </w:style>
  <w:style w:type="character" w:styleId="EntteCar" w:customStyle="1">
    <w:name w:val="En-tête Car"/>
    <w:qFormat/>
    <w:rPr>
      <w:sz w:val="20"/>
      <w:szCs w:val="20"/>
    </w:rPr>
  </w:style>
  <w:style w:type="character" w:styleId="PieddepageCar" w:customStyle="1">
    <w:name w:val="Pied de page Car"/>
    <w:qFormat/>
    <w:rPr>
      <w:sz w:val="20"/>
      <w:szCs w:val="20"/>
    </w:rPr>
  </w:style>
  <w:style w:type="character" w:styleId="Pagenumber">
    <w:name w:val="page number"/>
    <w:qFormat/>
    <w:rPr>
      <w:rFonts w:cs="Times New Roman"/>
    </w:rPr>
  </w:style>
  <w:style w:type="character" w:styleId="Corpsdetexte2Car" w:customStyle="1">
    <w:name w:val="Corps de texte 2 Car"/>
    <w:qFormat/>
    <w:rPr>
      <w:sz w:val="20"/>
      <w:szCs w:val="20"/>
    </w:rPr>
  </w:style>
  <w:style w:type="character" w:styleId="Corpsdetexte3Car" w:customStyle="1">
    <w:name w:val="Corps de texte 3 Car"/>
    <w:qFormat/>
    <w:rPr>
      <w:sz w:val="16"/>
      <w:szCs w:val="16"/>
    </w:rPr>
  </w:style>
  <w:style w:type="character" w:styleId="CorpsdetexteCar" w:customStyle="1">
    <w:name w:val="Corps de texte Car"/>
    <w:qFormat/>
    <w:rPr>
      <w:sz w:val="20"/>
      <w:szCs w:val="20"/>
    </w:rPr>
  </w:style>
  <w:style w:type="character" w:styleId="Retraitcorpsdetexte2Car" w:customStyle="1">
    <w:name w:val="Retrait corps de texte 2 Car"/>
    <w:qFormat/>
    <w:rPr>
      <w:sz w:val="20"/>
      <w:szCs w:val="20"/>
    </w:rPr>
  </w:style>
  <w:style w:type="character" w:styleId="NotedebasdepageCar" w:customStyle="1">
    <w:name w:val="Note de bas de page Car"/>
    <w:qFormat/>
    <w:rPr>
      <w:sz w:val="20"/>
      <w:szCs w:val="20"/>
    </w:rPr>
  </w:style>
  <w:style w:type="character" w:styleId="Caractresdenotedebasdepage">
    <w:name w:val="Caractères de note de bas de page"/>
    <w:qFormat/>
    <w:rPr>
      <w:vertAlign w:val="superscript"/>
    </w:rPr>
  </w:style>
  <w:style w:type="character" w:styleId="Retraitcorpsdetexte3Car" w:customStyle="1">
    <w:name w:val="Retrait corps de texte 3 Car"/>
    <w:qFormat/>
    <w:rPr>
      <w:sz w:val="16"/>
      <w:szCs w:val="16"/>
    </w:rPr>
  </w:style>
  <w:style w:type="character" w:styleId="LienInternet">
    <w:name w:val="Lien Internet"/>
    <w:rPr>
      <w:rFonts w:cs="Times New Roman"/>
      <w:color w:val="0000FF"/>
      <w:u w:val="single"/>
    </w:rPr>
  </w:style>
  <w:style w:type="character" w:styleId="Marquedecommentaire1" w:customStyle="1">
    <w:name w:val="Marque de commentaire1"/>
    <w:qFormat/>
    <w:rPr>
      <w:rFonts w:cs="Times New Roman"/>
      <w:sz w:val="16"/>
      <w:szCs w:val="16"/>
    </w:rPr>
  </w:style>
  <w:style w:type="character" w:styleId="CommentaireCar" w:customStyle="1">
    <w:name w:val="Commentaire Car"/>
    <w:qFormat/>
    <w:rPr>
      <w:sz w:val="20"/>
      <w:szCs w:val="20"/>
    </w:rPr>
  </w:style>
  <w:style w:type="character" w:styleId="ObjetducommentaireCar" w:customStyle="1">
    <w:name w:val="Objet du commentaire Car"/>
    <w:qFormat/>
    <w:rPr>
      <w:b/>
      <w:bCs/>
      <w:sz w:val="20"/>
      <w:szCs w:val="20"/>
    </w:rPr>
  </w:style>
  <w:style w:type="character" w:styleId="Appelnotedebasdep1" w:customStyle="1">
    <w:name w:val="Appel note de bas de p.1"/>
    <w:qFormat/>
    <w:rPr>
      <w:vertAlign w:val="superscript"/>
    </w:rPr>
  </w:style>
  <w:style w:type="character" w:styleId="Caractresdenotedefin" w:customStyle="1">
    <w:name w:val="Caractères de note de fin"/>
    <w:qFormat/>
    <w:rPr>
      <w:vertAlign w:val="superscript"/>
    </w:rPr>
  </w:style>
  <w:style w:type="character" w:styleId="WWCaractresdenotedefin" w:customStyle="1">
    <w:name w:val="WW-Caractères de note de fin"/>
    <w:qFormat/>
    <w:rPr/>
  </w:style>
  <w:style w:type="character" w:styleId="Appelnotedebasdep2" w:customStyle="1">
    <w:name w:val="Appel note de bas de p.2"/>
    <w:qFormat/>
    <w:rPr>
      <w:vertAlign w:val="superscript"/>
    </w:rPr>
  </w:style>
  <w:style w:type="character" w:styleId="Appeldenotedefin1" w:customStyle="1">
    <w:name w:val="Appel de note de fin1"/>
    <w:qFormat/>
    <w:rPr>
      <w:vertAlign w:val="superscript"/>
    </w:rPr>
  </w:style>
  <w:style w:type="character" w:styleId="Appelnotedebasdep3" w:customStyle="1">
    <w:name w:val="Appel note de bas de p.3"/>
    <w:qFormat/>
    <w:rPr>
      <w:vertAlign w:val="superscript"/>
    </w:rPr>
  </w:style>
  <w:style w:type="character" w:styleId="Marquedecommentaire2" w:customStyle="1">
    <w:name w:val="Marque de commentaire2"/>
    <w:qFormat/>
    <w:rPr>
      <w:sz w:val="16"/>
      <w:szCs w:val="16"/>
    </w:rPr>
  </w:style>
  <w:style w:type="character" w:styleId="CommentaireCar1" w:customStyle="1">
    <w:name w:val="Commentaire Car1"/>
    <w:qFormat/>
    <w:rPr>
      <w:lang w:eastAsia="zh-CN"/>
    </w:rPr>
  </w:style>
  <w:style w:type="character" w:styleId="LienInternetvisit">
    <w:name w:val="Lien Internet visité"/>
    <w:rPr>
      <w:color w:val="800080"/>
      <w:u w:val="single"/>
    </w:rPr>
  </w:style>
  <w:style w:type="character" w:styleId="Ancredenotedebasdepage">
    <w:name w:val="Ancre de note de bas de page"/>
    <w:rPr>
      <w:vertAlign w:val="superscript"/>
    </w:rPr>
  </w:style>
  <w:style w:type="character" w:styleId="FootnoteCharacters">
    <w:name w:val="Footnote Characters"/>
    <w:qFormat/>
    <w:rPr>
      <w:vertAlign w:val="superscript"/>
    </w:rPr>
  </w:style>
  <w:style w:type="character" w:styleId="Cattexte" w:customStyle="1">
    <w:name w:val="cattexte"/>
    <w:basedOn w:val="Policepardfaut1"/>
    <w:qFormat/>
    <w:rPr/>
  </w:style>
  <w:style w:type="character" w:styleId="StyleParagrapheBookmanOldStyleCar" w:customStyle="1">
    <w:name w:val="Style Paragraphe + Bookman Old Style Car"/>
    <w:qFormat/>
    <w:rPr>
      <w:rFonts w:ascii="Bookman Old Style" w:hAnsi="Bookman Old Style" w:eastAsia="Bookman Old Style" w:cs="Bookman Old Style"/>
      <w:sz w:val="22"/>
      <w:lang w:val="fr-FR" w:bidi="ar-SA"/>
    </w:rPr>
  </w:style>
  <w:style w:type="character" w:styleId="WWCharLFO20LVL1" w:customStyle="1">
    <w:name w:val="WW_CharLFO20LVL1"/>
    <w:qFormat/>
    <w:rPr>
      <w:rFonts w:ascii="Symbol" w:hAnsi="Symbol" w:cs="Times New Roman"/>
    </w:rPr>
  </w:style>
  <w:style w:type="character" w:styleId="WWCharLFO20LVL2" w:customStyle="1">
    <w:name w:val="WW_CharLFO20LVL2"/>
    <w:qFormat/>
    <w:rPr>
      <w:rFonts w:ascii="Courier New" w:hAnsi="Courier New" w:cs="Courier New"/>
    </w:rPr>
  </w:style>
  <w:style w:type="character" w:styleId="WWCharLFO20LVL3" w:customStyle="1">
    <w:name w:val="WW_CharLFO20LVL3"/>
    <w:qFormat/>
    <w:rPr>
      <w:rFonts w:ascii="Wingdings" w:hAnsi="Wingdings" w:cs="Times New Roman"/>
    </w:rPr>
  </w:style>
  <w:style w:type="character" w:styleId="WWCharLFO20LVL4" w:customStyle="1">
    <w:name w:val="WW_CharLFO20LVL4"/>
    <w:qFormat/>
    <w:rPr>
      <w:rFonts w:ascii="Symbol" w:hAnsi="Symbol" w:cs="Times New Roman"/>
    </w:rPr>
  </w:style>
  <w:style w:type="character" w:styleId="WWCharLFO20LVL5" w:customStyle="1">
    <w:name w:val="WW_CharLFO20LVL5"/>
    <w:qFormat/>
    <w:rPr>
      <w:rFonts w:ascii="Courier New" w:hAnsi="Courier New" w:cs="Courier New"/>
    </w:rPr>
  </w:style>
  <w:style w:type="character" w:styleId="WWCharLFO20LVL6" w:customStyle="1">
    <w:name w:val="WW_CharLFO20LVL6"/>
    <w:qFormat/>
    <w:rPr>
      <w:rFonts w:ascii="Wingdings" w:hAnsi="Wingdings" w:cs="Times New Roman"/>
    </w:rPr>
  </w:style>
  <w:style w:type="character" w:styleId="WWCharLFO20LVL7" w:customStyle="1">
    <w:name w:val="WW_CharLFO20LVL7"/>
    <w:qFormat/>
    <w:rPr>
      <w:rFonts w:ascii="Symbol" w:hAnsi="Symbol" w:cs="Times New Roman"/>
    </w:rPr>
  </w:style>
  <w:style w:type="character" w:styleId="WWCharLFO20LVL8" w:customStyle="1">
    <w:name w:val="WW_CharLFO20LVL8"/>
    <w:qFormat/>
    <w:rPr>
      <w:rFonts w:ascii="Courier New" w:hAnsi="Courier New" w:cs="Courier New"/>
    </w:rPr>
  </w:style>
  <w:style w:type="character" w:styleId="WWCharLFO20LVL9" w:customStyle="1">
    <w:name w:val="WW_CharLFO20LVL9"/>
    <w:qFormat/>
    <w:rPr>
      <w:rFonts w:ascii="Wingdings" w:hAnsi="Wingdings" w:cs="Times New Roman"/>
    </w:rPr>
  </w:style>
  <w:style w:type="character" w:styleId="Policepardfaut5" w:customStyle="1">
    <w:name w:val="Police par défaut5"/>
    <w:qFormat/>
    <w:rPr/>
  </w:style>
  <w:style w:type="paragraph" w:styleId="Titre">
    <w:name w:val="Titre"/>
    <w:basedOn w:val="Normal"/>
    <w:next w:val="Corpsdetexte"/>
    <w:qFormat/>
    <w:pPr>
      <w:keepNext w:val="true"/>
      <w:spacing w:before="240" w:after="120"/>
    </w:pPr>
    <w:rPr>
      <w:rFonts w:ascii="Liberation Sans" w:hAnsi="Liberation Sans" w:eastAsia="Microsoft YaHei" w:cs="Lucida Sans"/>
      <w:sz w:val="28"/>
      <w:szCs w:val="28"/>
    </w:rPr>
  </w:style>
  <w:style w:type="paragraph" w:styleId="Corpsdetexte">
    <w:name w:val="Body Text"/>
    <w:basedOn w:val="Normal"/>
    <w:pPr>
      <w:jc w:val="both"/>
    </w:pPr>
    <w:rPr>
      <w:i/>
      <w:iCs/>
    </w:rPr>
  </w:style>
  <w:style w:type="paragraph" w:styleId="Liste">
    <w:name w:val="List"/>
    <w:basedOn w:val="Corpsdetexte"/>
    <w:pPr/>
    <w:rPr>
      <w:rFonts w:cs="Mangal"/>
    </w:rPr>
  </w:style>
  <w:style w:type="paragraph" w:styleId="Lgende">
    <w:name w:val="Caption"/>
    <w:basedOn w:val="Normal"/>
    <w:qFormat/>
    <w:pPr>
      <w:suppressLineNumbers/>
      <w:spacing w:before="120" w:after="120"/>
    </w:pPr>
    <w:rPr>
      <w:rFonts w:cs="Lucida Sans"/>
      <w:i/>
      <w:iCs/>
      <w:sz w:val="24"/>
      <w:szCs w:val="24"/>
    </w:rPr>
  </w:style>
  <w:style w:type="paragraph" w:styleId="Index" w:customStyle="1">
    <w:name w:val="Index"/>
    <w:basedOn w:val="Normal"/>
    <w:qFormat/>
    <w:pPr>
      <w:suppressLineNumbers/>
    </w:pPr>
    <w:rPr>
      <w:rFonts w:cs="Mangal"/>
    </w:rPr>
  </w:style>
  <w:style w:type="paragraph" w:styleId="Caption">
    <w:name w:val="caption"/>
    <w:basedOn w:val="Normal"/>
    <w:next w:val="Normal"/>
    <w:qFormat/>
    <w:pPr>
      <w:spacing w:before="60" w:after="60"/>
    </w:pPr>
    <w:rPr>
      <w:i/>
      <w:iCs/>
      <w:sz w:val="16"/>
      <w:szCs w:val="16"/>
    </w:rPr>
  </w:style>
  <w:style w:type="paragraph" w:styleId="Titre41" w:customStyle="1">
    <w:name w:val="Titre4"/>
    <w:basedOn w:val="Normal"/>
    <w:next w:val="Corpsdetexte"/>
    <w:qFormat/>
    <w:pPr>
      <w:keepNext w:val="true"/>
      <w:spacing w:before="240" w:after="120"/>
    </w:pPr>
    <w:rPr>
      <w:rFonts w:ascii="Liberation Sans" w:hAnsi="Liberation Sans" w:eastAsia="Microsoft YaHei" w:cs="Mangal"/>
      <w:sz w:val="28"/>
      <w:szCs w:val="28"/>
    </w:rPr>
  </w:style>
  <w:style w:type="paragraph" w:styleId="Titre31" w:customStyle="1">
    <w:name w:val="Titre3"/>
    <w:basedOn w:val="Normal"/>
    <w:next w:val="Corpsdetexte"/>
    <w:qFormat/>
    <w:pPr>
      <w:keepNext w:val="true"/>
      <w:spacing w:before="240" w:after="120"/>
    </w:pPr>
    <w:rPr>
      <w:rFonts w:ascii="Arial" w:hAnsi="Arial" w:eastAsia="Microsoft YaHei" w:cs="Mangal"/>
      <w:sz w:val="28"/>
      <w:szCs w:val="28"/>
    </w:rPr>
  </w:style>
  <w:style w:type="paragraph" w:styleId="Titre21" w:customStyle="1">
    <w:name w:val="Titre2"/>
    <w:basedOn w:val="Normal"/>
    <w:next w:val="Corpsdetexte"/>
    <w:qFormat/>
    <w:pPr>
      <w:keepNext w:val="true"/>
      <w:spacing w:before="240" w:after="120"/>
    </w:pPr>
    <w:rPr>
      <w:rFonts w:ascii="Arial" w:hAnsi="Arial" w:eastAsia="Microsoft YaHei" w:cs="Mangal"/>
      <w:sz w:val="28"/>
      <w:szCs w:val="28"/>
    </w:rPr>
  </w:style>
  <w:style w:type="paragraph" w:styleId="Titre11" w:customStyle="1">
    <w:name w:val="Titre1"/>
    <w:basedOn w:val="Normal"/>
    <w:next w:val="Corpsdetexte"/>
    <w:qFormat/>
    <w:pPr>
      <w:keepNext w:val="true"/>
      <w:spacing w:before="240" w:after="120"/>
    </w:pPr>
    <w:rPr>
      <w:rFonts w:ascii="Arial" w:hAnsi="Arial" w:eastAsia="Microsoft YaHei" w:cs="Mangal"/>
      <w:sz w:val="28"/>
      <w:szCs w:val="28"/>
    </w:rPr>
  </w:style>
  <w:style w:type="paragraph" w:styleId="BalloonText">
    <w:name w:val="Balloon Text"/>
    <w:basedOn w:val="Normal"/>
    <w:qFormat/>
    <w:pPr/>
    <w:rPr>
      <w:rFonts w:ascii="Tahoma" w:hAnsi="Tahoma" w:cs="Tahoma"/>
      <w:sz w:val="16"/>
      <w:szCs w:val="16"/>
    </w:rPr>
  </w:style>
  <w:style w:type="paragraph" w:styleId="Entteetpieddepage">
    <w:name w:val="En-tête et pied de page"/>
    <w:basedOn w:val="Normal"/>
    <w:qFormat/>
    <w:pPr/>
    <w:rPr/>
  </w:style>
  <w:style w:type="paragraph" w:styleId="Entte">
    <w:name w:val="Header"/>
    <w:basedOn w:val="Normal"/>
    <w:pPr>
      <w:tabs>
        <w:tab w:val="clear" w:pos="567"/>
        <w:tab w:val="center" w:pos="4536" w:leader="none"/>
        <w:tab w:val="right" w:pos="9072" w:leader="none"/>
      </w:tabs>
    </w:pPr>
    <w:rPr/>
  </w:style>
  <w:style w:type="paragraph" w:styleId="Pieddepage">
    <w:name w:val="Footer"/>
    <w:basedOn w:val="Normal"/>
    <w:pPr>
      <w:tabs>
        <w:tab w:val="clear" w:pos="567"/>
        <w:tab w:val="center" w:pos="4536" w:leader="none"/>
        <w:tab w:val="right" w:pos="9072" w:leader="none"/>
      </w:tabs>
    </w:pPr>
    <w:rPr/>
  </w:style>
  <w:style w:type="paragraph" w:styleId="Ftiret" w:customStyle="1">
    <w:name w:val="f_tiret"/>
    <w:basedOn w:val="Normal"/>
    <w:qFormat/>
    <w:pPr>
      <w:tabs>
        <w:tab w:val="clear" w:pos="567"/>
        <w:tab w:val="left" w:pos="426" w:leader="none"/>
      </w:tabs>
      <w:spacing w:before="120" w:after="0"/>
      <w:ind w:left="142" w:hanging="142"/>
      <w:jc w:val="both"/>
    </w:pPr>
    <w:rPr>
      <w:sz w:val="22"/>
      <w:szCs w:val="22"/>
    </w:rPr>
  </w:style>
  <w:style w:type="paragraph" w:styleId="Fcasegauche" w:customStyle="1">
    <w:name w:val="f_case_gauche"/>
    <w:basedOn w:val="Normal"/>
    <w:qFormat/>
    <w:pPr>
      <w:ind w:left="255" w:hanging="255"/>
      <w:jc w:val="both"/>
    </w:pPr>
    <w:rPr/>
  </w:style>
  <w:style w:type="paragraph" w:styleId="Fcase1ertab" w:customStyle="1">
    <w:name w:val="f_case_1ertab"/>
    <w:basedOn w:val="Normal"/>
    <w:qFormat/>
    <w:pPr>
      <w:tabs>
        <w:tab w:val="clear" w:pos="567"/>
        <w:tab w:val="left" w:pos="426" w:leader="none"/>
      </w:tabs>
      <w:ind w:left="680" w:hanging="680"/>
      <w:jc w:val="both"/>
    </w:pPr>
    <w:rPr/>
  </w:style>
  <w:style w:type="paragraph" w:styleId="Fcase2metab" w:customStyle="1">
    <w:name w:val="f_case_2èmetab"/>
    <w:basedOn w:val="Normal"/>
    <w:qFormat/>
    <w:pPr>
      <w:tabs>
        <w:tab w:val="clear" w:pos="567"/>
        <w:tab w:val="left" w:pos="426" w:leader="none"/>
        <w:tab w:val="left" w:pos="851" w:leader="none"/>
      </w:tabs>
      <w:ind w:left="1162" w:hanging="1162"/>
      <w:jc w:val="both"/>
    </w:pPr>
    <w:rPr>
      <w:sz w:val="22"/>
      <w:szCs w:val="22"/>
    </w:rPr>
  </w:style>
  <w:style w:type="paragraph" w:styleId="Corpsdetexte21" w:customStyle="1">
    <w:name w:val="Corps de texte 21"/>
    <w:basedOn w:val="Normal"/>
    <w:qFormat/>
    <w:pPr>
      <w:ind w:left="2835" w:hanging="0"/>
    </w:pPr>
    <w:rPr>
      <w:i/>
      <w:iCs/>
    </w:rPr>
  </w:style>
  <w:style w:type="paragraph" w:styleId="Corpsdetexte31" w:customStyle="1">
    <w:name w:val="Corps de texte 31"/>
    <w:basedOn w:val="Normal"/>
    <w:qFormat/>
    <w:pPr>
      <w:jc w:val="both"/>
    </w:pPr>
    <w:rPr>
      <w:sz w:val="16"/>
      <w:szCs w:val="16"/>
    </w:rPr>
  </w:style>
  <w:style w:type="paragraph" w:styleId="Retraitcorpsdetexte21" w:customStyle="1">
    <w:name w:val="Retrait corps de texte 21"/>
    <w:basedOn w:val="Normal"/>
    <w:qFormat/>
    <w:pPr>
      <w:ind w:left="2835" w:hanging="0"/>
    </w:pPr>
    <w:rPr>
      <w:rFonts w:ascii="Arial" w:hAnsi="Arial" w:cs="Arial"/>
      <w:b/>
      <w:bCs/>
      <w:i/>
      <w:iCs/>
      <w:sz w:val="16"/>
      <w:szCs w:val="16"/>
    </w:rPr>
  </w:style>
  <w:style w:type="paragraph" w:styleId="Notedebasdepage">
    <w:name w:val="Footnote Text"/>
    <w:basedOn w:val="Normal"/>
    <w:pPr/>
    <w:rPr/>
  </w:style>
  <w:style w:type="paragraph" w:styleId="Retraitcorpsdetexte31" w:customStyle="1">
    <w:name w:val="Retrait corps de texte 31"/>
    <w:basedOn w:val="Normal"/>
    <w:qFormat/>
    <w:pPr>
      <w:ind w:left="2268" w:hanging="0"/>
      <w:jc w:val="both"/>
    </w:pPr>
    <w:rPr>
      <w:rFonts w:ascii="Arial" w:hAnsi="Arial" w:cs="Arial"/>
      <w:i/>
      <w:iCs/>
      <w:sz w:val="16"/>
      <w:szCs w:val="16"/>
    </w:rPr>
  </w:style>
  <w:style w:type="paragraph" w:styleId="Commentaire1" w:customStyle="1">
    <w:name w:val="Commentaire1"/>
    <w:basedOn w:val="Normal"/>
    <w:qFormat/>
    <w:pPr/>
    <w:rPr/>
  </w:style>
  <w:style w:type="paragraph" w:styleId="Annotationsubject">
    <w:name w:val="annotation subject"/>
    <w:basedOn w:val="Commentaire1"/>
    <w:next w:val="Commentaire1"/>
    <w:qFormat/>
    <w:pPr/>
    <w:rPr>
      <w:b/>
      <w:bCs/>
    </w:rPr>
  </w:style>
  <w:style w:type="paragraph" w:styleId="NormalWeb">
    <w:name w:val="Normal (Web)"/>
    <w:basedOn w:val="Normal"/>
    <w:qFormat/>
    <w:pPr>
      <w:spacing w:before="100" w:after="100"/>
    </w:pPr>
    <w:rPr>
      <w:sz w:val="24"/>
      <w:szCs w:val="24"/>
    </w:rPr>
  </w:style>
  <w:style w:type="paragraph" w:styleId="Contenudetableau" w:customStyle="1">
    <w:name w:val="Contenu de tableau"/>
    <w:basedOn w:val="Standard"/>
    <w:qFormat/>
    <w:pPr>
      <w:suppressLineNumbers/>
    </w:pPr>
    <w:rPr/>
  </w:style>
  <w:style w:type="paragraph" w:styleId="Titredetableau" w:customStyle="1">
    <w:name w:val="Titre de tableau"/>
    <w:basedOn w:val="Contenudetableau"/>
    <w:qFormat/>
    <w:pPr>
      <w:jc w:val="center"/>
    </w:pPr>
    <w:rPr>
      <w:b/>
      <w:bCs/>
    </w:rPr>
  </w:style>
  <w:style w:type="paragraph" w:styleId="Revision">
    <w:name w:val="Revision"/>
    <w:qFormat/>
    <w:pPr>
      <w:widowControl/>
      <w:suppressAutoHyphens w:val="true"/>
      <w:bidi w:val="0"/>
      <w:spacing w:before="0" w:after="0"/>
      <w:jc w:val="left"/>
    </w:pPr>
    <w:rPr>
      <w:rFonts w:ascii="Times New Roman" w:hAnsi="Times New Roman" w:eastAsia="Times New Roman" w:cs="Times New Roman"/>
      <w:color w:val="auto"/>
      <w:kern w:val="0"/>
      <w:sz w:val="20"/>
      <w:szCs w:val="20"/>
      <w:lang w:val="fr-FR" w:eastAsia="zh-CN" w:bidi="ar-SA"/>
    </w:rPr>
  </w:style>
  <w:style w:type="paragraph" w:styleId="Commentaire2" w:customStyle="1">
    <w:name w:val="Commentaire2"/>
    <w:basedOn w:val="Normal"/>
    <w:qFormat/>
    <w:pPr/>
    <w:rPr/>
  </w:style>
  <w:style w:type="paragraph" w:styleId="Standard" w:customStyle="1">
    <w:name w:val="Standard"/>
    <w:qFormat/>
    <w:pPr>
      <w:widowControl/>
      <w:suppressAutoHyphens w:val="true"/>
      <w:bidi w:val="0"/>
      <w:spacing w:before="0" w:after="0"/>
      <w:jc w:val="left"/>
    </w:pPr>
    <w:rPr>
      <w:rFonts w:ascii="New York" w:hAnsi="New York" w:eastAsia="Times New Roman" w:cs="New York"/>
      <w:color w:val="auto"/>
      <w:kern w:val="0"/>
      <w:sz w:val="24"/>
      <w:szCs w:val="20"/>
      <w:lang w:val="fr-CA" w:eastAsia="zh-CN" w:bidi="ar-SA"/>
    </w:rPr>
  </w:style>
  <w:style w:type="paragraph" w:styleId="Normal2" w:customStyle="1">
    <w:name w:val="Normal2"/>
    <w:basedOn w:val="Normal"/>
    <w:qFormat/>
    <w:pPr>
      <w:keepLines/>
      <w:tabs>
        <w:tab w:val="left" w:pos="567" w:leader="none"/>
        <w:tab w:val="left" w:pos="851" w:leader="none"/>
        <w:tab w:val="left" w:pos="1134" w:leader="none"/>
      </w:tabs>
      <w:ind w:left="284" w:firstLine="284"/>
      <w:jc w:val="both"/>
    </w:pPr>
    <w:rPr/>
  </w:style>
  <w:style w:type="paragraph" w:styleId="LONormal" w:customStyle="1">
    <w:name w:val="LO-Normal"/>
    <w:qFormat/>
    <w:pPr>
      <w:widowControl w:val="false"/>
      <w:suppressAutoHyphens w:val="true"/>
      <w:bidi w:val="0"/>
      <w:spacing w:before="0" w:after="0"/>
      <w:jc w:val="left"/>
    </w:pPr>
    <w:rPr>
      <w:rFonts w:ascii="Arial" w:hAnsi="Arial" w:eastAsia="SimSun" w:cs="Mangal"/>
      <w:color w:val="auto"/>
      <w:kern w:val="0"/>
      <w:sz w:val="22"/>
      <w:szCs w:val="24"/>
      <w:lang w:val="fr-FR" w:eastAsia="zh-CN" w:bidi="hi-IN"/>
    </w:rPr>
  </w:style>
  <w:style w:type="paragraph" w:styleId="RedaliaNormal" w:customStyle="1">
    <w:name w:val="Redalia : Normal"/>
    <w:basedOn w:val="LONormal"/>
    <w:qFormat/>
    <w:pPr>
      <w:tabs>
        <w:tab w:val="clear" w:pos="567"/>
        <w:tab w:val="left" w:pos="8505" w:leader="dot"/>
      </w:tabs>
      <w:spacing w:before="40" w:after="0"/>
      <w:jc w:val="both"/>
    </w:pPr>
    <w:rPr/>
  </w:style>
  <w:style w:type="paragraph" w:styleId="Redaliapuces" w:customStyle="1">
    <w:name w:val="Redalia : puces"/>
    <w:basedOn w:val="RedaliaNormal"/>
    <w:qFormat/>
    <w:pPr>
      <w:numPr>
        <w:ilvl w:val="0"/>
        <w:numId w:val="2"/>
      </w:numPr>
    </w:pPr>
    <w:rPr/>
  </w:style>
  <w:style w:type="paragraph" w:styleId="TableauNormal1" w:customStyle="1">
    <w:name w:val="Tableau Normal1"/>
    <w:qFormat/>
    <w:pPr>
      <w:widowControl/>
      <w:suppressAutoHyphens w:val="true"/>
      <w:bidi w:val="0"/>
      <w:spacing w:before="0" w:after="0"/>
      <w:jc w:val="left"/>
    </w:pPr>
    <w:rPr>
      <w:rFonts w:ascii="Times New Roman" w:hAnsi="Times New Roman" w:eastAsia="SimSun" w:cs="Times New Roman"/>
      <w:color w:val="auto"/>
      <w:kern w:val="0"/>
      <w:sz w:val="20"/>
      <w:szCs w:val="20"/>
      <w:lang w:val="fr-FR" w:eastAsia="fr-FR" w:bidi="ar-SA"/>
    </w:rPr>
  </w:style>
  <w:style w:type="paragraph" w:styleId="NormalTexte" w:customStyle="1">
    <w:name w:val="Normal_Texte"/>
    <w:basedOn w:val="Normal"/>
    <w:qFormat/>
    <w:pPr>
      <w:spacing w:before="120" w:after="120"/>
    </w:pPr>
    <w:rPr>
      <w:rFonts w:ascii="Calibri" w:hAnsi="Calibri"/>
      <w:sz w:val="21"/>
    </w:rPr>
  </w:style>
  <w:style w:type="paragraph" w:styleId="ListParagraph">
    <w:name w:val="List Paragraph"/>
    <w:basedOn w:val="Normal"/>
    <w:qFormat/>
    <w:rsid w:val="00643572"/>
    <w:pPr>
      <w:suppressAutoHyphens w:val="false"/>
      <w:ind w:left="708" w:hanging="0"/>
    </w:pPr>
    <w:rPr>
      <w:rFonts w:ascii="Arial" w:hAnsi="Arial" w:eastAsia="SimSun" w:cs="Mangal"/>
      <w:kern w:val="2"/>
      <w:sz w:val="22"/>
      <w:szCs w:val="24"/>
      <w:lang w:bidi="hi-IN"/>
    </w:rPr>
  </w:style>
  <w:style w:type="paragraph" w:styleId="Western" w:customStyle="1">
    <w:name w:val="western"/>
    <w:basedOn w:val="Normal"/>
    <w:qFormat/>
    <w:rsid w:val="00ad5478"/>
    <w:pPr>
      <w:suppressAutoHyphens w:val="false"/>
      <w:spacing w:beforeAutospacing="1" w:afterAutospacing="1"/>
      <w:jc w:val="both"/>
    </w:pPr>
    <w:rPr>
      <w:i/>
      <w:iCs/>
      <w:color w:val="000000"/>
      <w:sz w:val="24"/>
      <w:szCs w:val="24"/>
      <w:lang w:eastAsia="fr-FR"/>
    </w:rPr>
  </w:style>
  <w:style w:type="paragraph" w:styleId="Default" w:customStyle="1">
    <w:name w:val="Default"/>
    <w:qFormat/>
    <w:rsid w:val="000d6847"/>
    <w:pPr>
      <w:widowControl/>
      <w:suppressAutoHyphens w:val="true"/>
      <w:bidi w:val="0"/>
      <w:spacing w:before="0" w:after="0"/>
      <w:jc w:val="left"/>
    </w:pPr>
    <w:rPr>
      <w:rFonts w:ascii="Arial" w:hAnsi="Arial" w:eastAsia="Times New Roman" w:cs="Arial"/>
      <w:color w:val="000000"/>
      <w:kern w:val="0"/>
      <w:sz w:val="24"/>
      <w:szCs w:val="24"/>
      <w:lang w:val="fr-FR" w:eastAsia="fr-FR" w:bidi="ar-SA"/>
    </w:rPr>
  </w:style>
  <w:style w:type="numbering" w:styleId="Pasdeliste" w:default="1">
    <w:name w:val="Pas de liste"/>
    <w:uiPriority w:val="99"/>
    <w:semiHidden/>
    <w:unhideWhenUsed/>
    <w:qFormat/>
  </w:style>
  <w:style w:type="table" w:default="1" w:styleId="Tableau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footer" Target="footer3.xml"/><Relationship Id="rId5" Type="http://schemas.openxmlformats.org/officeDocument/2006/relationships/hyperlink" Target="https://www.legifrance.gouv.fr/affichTexteArticle.do;jsessionid=6F391D274FAD489BFC4EF64955FF6DA0.tpdila13v_1?idArticle=LEGIARTI000030922261&amp;cidTexte=JORFTEXT000030920376&amp;categorieLien=id&amp;dateTexte=20160401" TargetMode="Externa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Relationship Id="rId9"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Thème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126</TotalTime>
  <Application>LibreOffice/7.2.7.2$Windows_X86_64 LibreOffice_project/8d71d29d553c0f7dcbfa38fbfda25ee34cce99a2</Application>
  <AppVersion>15.0000</AppVersion>
  <Pages>18</Pages>
  <Words>1815</Words>
  <Characters>10297</Characters>
  <CharactersWithSpaces>12009</CharactersWithSpaces>
  <Paragraphs>160</Paragraphs>
  <Company>Region Reunion</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2024-12-13T10:51:00Z</dcterms:created>
  <dc:creator>Laurent RIBOT</dc:creator>
  <dc:description/>
  <dc:language>fr-FR</dc:language>
  <cp:lastModifiedBy>Véronique INGAR - DAJCP</cp:lastModifiedBy>
  <cp:lastPrinted>2018-10-08T11:27:00Z</cp:lastPrinted>
  <dcterms:modified xsi:type="dcterms:W3CDTF">2026-02-04T15:03:39Z</dcterms:modified>
  <cp:revision>12</cp:revision>
  <dc:subject/>
  <dc:title/>
</cp:coreProperties>
</file>

<file path=docProps/custom.xml><?xml version="1.0" encoding="utf-8"?>
<Properties xmlns="http://schemas.openxmlformats.org/officeDocument/2006/custom-properties" xmlns:vt="http://schemas.openxmlformats.org/officeDocument/2006/docPropsVTypes"/>
</file>